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F1" w:rsidRDefault="00DF10F1">
      <w:pPr>
        <w:pStyle w:val="Heading3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</w:p>
    <w:p w:rsidR="00DF10F1" w:rsidRPr="00DF10F1" w:rsidRDefault="00DF10F1" w:rsidP="00DF10F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F10F1">
        <w:rPr>
          <w:rFonts w:ascii="Times New Roman" w:hAnsi="Times New Roman" w:cs="Times New Roman"/>
          <w:color w:val="auto"/>
        </w:rPr>
        <w:t>РОССИЙСКАЯ   ФЕДЕРАЦИЯ</w:t>
      </w:r>
    </w:p>
    <w:p w:rsidR="00DF10F1" w:rsidRPr="00DF10F1" w:rsidRDefault="00DF10F1" w:rsidP="00DF10F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F10F1">
        <w:rPr>
          <w:rFonts w:ascii="Times New Roman" w:hAnsi="Times New Roman" w:cs="Times New Roman"/>
          <w:color w:val="auto"/>
        </w:rPr>
        <w:t>Муниципальное  автономное общеобразовательное учреждение</w:t>
      </w:r>
    </w:p>
    <w:p w:rsidR="00DF10F1" w:rsidRPr="00DF10F1" w:rsidRDefault="00DF10F1" w:rsidP="00DF10F1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F10F1">
        <w:rPr>
          <w:rFonts w:ascii="Times New Roman" w:hAnsi="Times New Roman" w:cs="Times New Roman"/>
          <w:b/>
          <w:color w:val="auto"/>
        </w:rPr>
        <w:t>Замковская  средняя  общеобразовательная школа</w:t>
      </w:r>
    </w:p>
    <w:p w:rsidR="00DF10F1" w:rsidRDefault="001269B0" w:rsidP="001269B0">
      <w:pPr>
        <w:pStyle w:val="Heading30"/>
        <w:keepNext/>
        <w:keepLines/>
        <w:shd w:val="clear" w:color="auto" w:fill="auto"/>
        <w:spacing w:line="240" w:lineRule="auto"/>
        <w:ind w:right="23"/>
        <w:contextualSpacing/>
        <w:jc w:val="right"/>
      </w:pPr>
      <w:r>
        <w:t>«Утверждаю»</w:t>
      </w:r>
    </w:p>
    <w:p w:rsidR="001269B0" w:rsidRDefault="001269B0" w:rsidP="001269B0">
      <w:pPr>
        <w:pStyle w:val="Heading30"/>
        <w:keepNext/>
        <w:keepLines/>
        <w:shd w:val="clear" w:color="auto" w:fill="auto"/>
        <w:spacing w:line="240" w:lineRule="auto"/>
        <w:ind w:right="23"/>
        <w:contextualSpacing/>
        <w:jc w:val="right"/>
      </w:pPr>
      <w:r>
        <w:t>Директор МАОУ Замковской СОШ</w:t>
      </w:r>
    </w:p>
    <w:p w:rsidR="001269B0" w:rsidRDefault="001269B0" w:rsidP="001269B0">
      <w:pPr>
        <w:pStyle w:val="Heading30"/>
        <w:keepNext/>
        <w:keepLines/>
        <w:shd w:val="clear" w:color="auto" w:fill="auto"/>
        <w:spacing w:line="240" w:lineRule="auto"/>
        <w:ind w:right="23"/>
        <w:contextualSpacing/>
        <w:jc w:val="right"/>
      </w:pPr>
      <w:r>
        <w:t>______________М. П. Лысенкова.</w:t>
      </w:r>
    </w:p>
    <w:p w:rsidR="001269B0" w:rsidRDefault="001269B0" w:rsidP="001269B0">
      <w:pPr>
        <w:pStyle w:val="Heading30"/>
        <w:keepNext/>
        <w:keepLines/>
        <w:shd w:val="clear" w:color="auto" w:fill="auto"/>
        <w:spacing w:line="240" w:lineRule="auto"/>
        <w:ind w:right="23"/>
        <w:contextualSpacing/>
        <w:jc w:val="right"/>
      </w:pPr>
    </w:p>
    <w:p w:rsidR="00A646B6" w:rsidRDefault="00A646B6">
      <w:pPr>
        <w:pStyle w:val="Heading30"/>
        <w:keepNext/>
        <w:keepLines/>
        <w:shd w:val="clear" w:color="auto" w:fill="auto"/>
        <w:ind w:right="20"/>
      </w:pPr>
      <w:r>
        <w:t xml:space="preserve">Аналитическая справка по результатам проведения мониторингового исследования по оценке функциональной грамотности обучающихся </w:t>
      </w:r>
      <w:r w:rsidR="00DF10F1">
        <w:t>8</w:t>
      </w:r>
      <w:r>
        <w:t xml:space="preserve">-х классов МАОУ </w:t>
      </w:r>
      <w:r w:rsidR="00062C6D">
        <w:t xml:space="preserve">Замковской СОШ </w:t>
      </w:r>
      <w:r>
        <w:t>в 202</w:t>
      </w:r>
      <w:r w:rsidR="003961A7">
        <w:t>3</w:t>
      </w:r>
      <w:r>
        <w:t>-202</w:t>
      </w:r>
      <w:r w:rsidR="003961A7">
        <w:t>4</w:t>
      </w:r>
      <w:r>
        <w:t xml:space="preserve"> учебном году.</w:t>
      </w:r>
      <w:bookmarkEnd w:id="0"/>
    </w:p>
    <w:p w:rsidR="00A646B6" w:rsidRPr="00875E16" w:rsidRDefault="00875E16" w:rsidP="00875E16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>В соответствии с приказом Министерства образования Калининградской области от 29.08.2023 г. № 1329/1 «О проведении исследования по общероссийской оценке по модели Р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en-US"/>
        </w:rPr>
        <w:t>ISA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и по оценке функциональной грамотности в Калининградской области в 2023-2024 учебном году», приказом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управления образования Нестеровского МО от 20.09.2024 № 422 «Об организации работы по формированию ФГ в 2023-2024 г.№, приказом директора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М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А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ОУ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 xml:space="preserve">Замковской 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СОШ  от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17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>.10.2023 г. №  «О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б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 xml:space="preserve">организации и 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проведении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ежемесячных мероприятий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по оценке функциональной грамотности обучающихся 8-9 классов М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>А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ОУ </w:t>
      </w:r>
      <w:r w:rsidRPr="00875E16">
        <w:rPr>
          <w:rFonts w:ascii="Times New Roman" w:hAnsi="Times New Roman" w:cs="Times New Roman"/>
          <w:spacing w:val="3"/>
          <w:sz w:val="23"/>
          <w:szCs w:val="23"/>
        </w:rPr>
        <w:t xml:space="preserve">Замковской СОШ 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в 2023-2024 учебном году»</w:t>
      </w:r>
      <w:r w:rsidRPr="00875E16">
        <w:rPr>
          <w:rFonts w:ascii="Times New Roman" w:hAnsi="Times New Roman" w:cs="Times New Roman"/>
          <w:b/>
          <w:bCs/>
          <w:i/>
          <w:iCs/>
          <w:spacing w:val="2"/>
          <w:sz w:val="23"/>
          <w:szCs w:val="23"/>
          <w:lang w:val="ru"/>
        </w:rPr>
        <w:t xml:space="preserve"> 25 октября, </w:t>
      </w:r>
      <w:r w:rsidRPr="00875E16">
        <w:rPr>
          <w:rFonts w:ascii="Times New Roman" w:hAnsi="Times New Roman" w:cs="Times New Roman"/>
          <w:b/>
          <w:bCs/>
          <w:i/>
          <w:iCs/>
          <w:spacing w:val="2"/>
          <w:sz w:val="23"/>
          <w:szCs w:val="23"/>
        </w:rPr>
        <w:t>1</w:t>
      </w:r>
      <w:r w:rsidRPr="00875E16">
        <w:rPr>
          <w:rFonts w:ascii="Times New Roman" w:hAnsi="Times New Roman" w:cs="Times New Roman"/>
          <w:b/>
          <w:bCs/>
          <w:i/>
          <w:iCs/>
          <w:spacing w:val="2"/>
          <w:sz w:val="23"/>
          <w:szCs w:val="23"/>
          <w:lang w:val="ru"/>
        </w:rPr>
        <w:t>4 ноября 2023 года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проведено исследование уровня функциональной грамотности обучающихся</w:t>
      </w:r>
      <w:r w:rsidRPr="00875E16">
        <w:rPr>
          <w:rFonts w:ascii="Times New Roman" w:hAnsi="Times New Roman" w:cs="Times New Roman"/>
          <w:b/>
          <w:bCs/>
          <w:spacing w:val="3"/>
          <w:sz w:val="23"/>
          <w:szCs w:val="23"/>
          <w:lang w:val="ru"/>
        </w:rPr>
        <w:t xml:space="preserve"> 8-</w:t>
      </w:r>
      <w:r w:rsidRPr="00875E16">
        <w:rPr>
          <w:rFonts w:ascii="Times New Roman" w:hAnsi="Times New Roman" w:cs="Times New Roman"/>
          <w:b/>
          <w:bCs/>
          <w:spacing w:val="3"/>
          <w:sz w:val="23"/>
          <w:szCs w:val="23"/>
        </w:rPr>
        <w:t>го</w:t>
      </w:r>
      <w:r w:rsidRPr="00875E16">
        <w:rPr>
          <w:rFonts w:ascii="Times New Roman" w:hAnsi="Times New Roman" w:cs="Times New Roman"/>
          <w:b/>
          <w:bCs/>
          <w:spacing w:val="3"/>
          <w:sz w:val="23"/>
          <w:szCs w:val="23"/>
          <w:lang w:val="ru"/>
        </w:rPr>
        <w:t xml:space="preserve"> класс</w:t>
      </w:r>
      <w:r w:rsidRPr="00875E16">
        <w:rPr>
          <w:rFonts w:ascii="Times New Roman" w:hAnsi="Times New Roman" w:cs="Times New Roman"/>
          <w:b/>
          <w:bCs/>
          <w:spacing w:val="3"/>
          <w:sz w:val="23"/>
          <w:szCs w:val="23"/>
        </w:rPr>
        <w:t>а</w:t>
      </w:r>
      <w:r w:rsidRPr="00875E16">
        <w:rPr>
          <w:rFonts w:ascii="Times New Roman" w:hAnsi="Times New Roman" w:cs="Times New Roman"/>
          <w:b/>
          <w:bCs/>
          <w:spacing w:val="3"/>
          <w:sz w:val="23"/>
          <w:szCs w:val="23"/>
          <w:lang w:val="ru"/>
        </w:rPr>
        <w:t>.</w:t>
      </w:r>
      <w:r w:rsidR="00A646B6">
        <w:t xml:space="preserve"> </w:t>
      </w:r>
      <w:r w:rsidR="00A646B6" w:rsidRPr="00875E16">
        <w:rPr>
          <w:rFonts w:ascii="Times New Roman" w:hAnsi="Times New Roman" w:cs="Times New Roman"/>
          <w:sz w:val="23"/>
          <w:szCs w:val="23"/>
        </w:rPr>
        <w:t>В исследовании приняли участие 2</w:t>
      </w:r>
      <w:r>
        <w:rPr>
          <w:rFonts w:ascii="Times New Roman" w:hAnsi="Times New Roman" w:cs="Times New Roman"/>
          <w:sz w:val="23"/>
          <w:szCs w:val="23"/>
        </w:rPr>
        <w:t>1</w:t>
      </w:r>
      <w:r w:rsidR="00A646B6" w:rsidRPr="00875E16">
        <w:rPr>
          <w:rFonts w:ascii="Times New Roman" w:hAnsi="Times New Roman" w:cs="Times New Roman"/>
          <w:sz w:val="23"/>
          <w:szCs w:val="23"/>
        </w:rPr>
        <w:t xml:space="preserve"> учащ</w:t>
      </w:r>
      <w:r>
        <w:rPr>
          <w:rFonts w:ascii="Times New Roman" w:hAnsi="Times New Roman" w:cs="Times New Roman"/>
          <w:sz w:val="23"/>
          <w:szCs w:val="23"/>
        </w:rPr>
        <w:t>ейся</w:t>
      </w:r>
      <w:r w:rsidR="00A646B6" w:rsidRPr="00875E16">
        <w:rPr>
          <w:rFonts w:ascii="Times New Roman" w:hAnsi="Times New Roman" w:cs="Times New Roman"/>
          <w:sz w:val="23"/>
          <w:szCs w:val="23"/>
        </w:rPr>
        <w:t xml:space="preserve"> </w:t>
      </w:r>
      <w:r w:rsidR="00527B2E" w:rsidRPr="00875E16">
        <w:rPr>
          <w:rFonts w:ascii="Times New Roman" w:hAnsi="Times New Roman" w:cs="Times New Roman"/>
          <w:sz w:val="23"/>
          <w:szCs w:val="23"/>
        </w:rPr>
        <w:t>школы</w:t>
      </w:r>
      <w:r w:rsidR="00A646B6" w:rsidRPr="00875E16">
        <w:rPr>
          <w:rFonts w:ascii="Times New Roman" w:hAnsi="Times New Roman" w:cs="Times New Roman"/>
          <w:sz w:val="23"/>
          <w:szCs w:val="23"/>
        </w:rPr>
        <w:t>.</w:t>
      </w:r>
    </w:p>
    <w:p w:rsidR="00A646B6" w:rsidRDefault="00A646B6" w:rsidP="006E1C29">
      <w:pPr>
        <w:pStyle w:val="a4"/>
        <w:shd w:val="clear" w:color="auto" w:fill="auto"/>
        <w:spacing w:before="0" w:line="300" w:lineRule="exact"/>
        <w:ind w:left="23" w:right="23" w:firstLine="403"/>
      </w:pPr>
      <w:r w:rsidRPr="006E1C29">
        <w:rPr>
          <w:b/>
        </w:rPr>
        <w:t>Целью исследования</w:t>
      </w:r>
      <w:r>
        <w:t xml:space="preserve"> было оценить уровень сформированности читательской, математической, естественнонаучной, финансовой грамотности, а так же таких направлений как «глобальные компетенции» и «креативное мышление» как составляющие функциональной грамотности обучающихся </w:t>
      </w:r>
      <w:r w:rsidR="00DF10F1">
        <w:t>8</w:t>
      </w:r>
      <w:r>
        <w:t>-х классов.</w:t>
      </w:r>
    </w:p>
    <w:p w:rsidR="00875E16" w:rsidRPr="00875E16" w:rsidRDefault="00875E16" w:rsidP="00875E16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  <w:spacing w:val="3"/>
          <w:sz w:val="21"/>
          <w:szCs w:val="21"/>
          <w:lang w:val="ru"/>
        </w:rPr>
      </w:pPr>
      <w:r w:rsidRPr="00875E16">
        <w:rPr>
          <w:rFonts w:ascii="Times New Roman" w:hAnsi="Times New Roman" w:cs="Times New Roman"/>
          <w:b/>
          <w:bCs/>
          <w:iCs/>
          <w:spacing w:val="2"/>
          <w:sz w:val="23"/>
          <w:szCs w:val="23"/>
          <w:lang w:val="ru"/>
        </w:rPr>
        <w:t>Методологической основой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ru"/>
        </w:rPr>
        <w:t xml:space="preserve"> разработки заданий для формирования и оценки функциональной грамотности выбрана концепция современного международного исследования Р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ISA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ru"/>
        </w:rPr>
        <w:t xml:space="preserve"> (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Programmed</w:t>
      </w:r>
      <w:r w:rsidRPr="00875E1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for</w:t>
      </w:r>
      <w:r w:rsidRPr="00875E1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International</w:t>
      </w:r>
      <w:r w:rsidRPr="00875E1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students</w:t>
      </w:r>
      <w:r w:rsidRPr="00875E1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en-US"/>
        </w:rPr>
        <w:t>Assessment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ru"/>
        </w:rPr>
        <w:t>).</w:t>
      </w:r>
    </w:p>
    <w:p w:rsidR="00875E16" w:rsidRPr="00875E16" w:rsidRDefault="00875E16" w:rsidP="00875E16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b/>
          <w:bCs/>
          <w:iCs/>
          <w:spacing w:val="2"/>
          <w:sz w:val="23"/>
          <w:szCs w:val="23"/>
          <w:lang w:val="ru"/>
        </w:rPr>
        <w:t>Диагностика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функциональной грамотности связана с выявлением уровня сформированности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</w:t>
      </w:r>
    </w:p>
    <w:p w:rsidR="00875E16" w:rsidRDefault="00875E16" w:rsidP="006E1C29">
      <w:pPr>
        <w:pStyle w:val="a4"/>
        <w:shd w:val="clear" w:color="auto" w:fill="auto"/>
        <w:spacing w:before="0" w:line="300" w:lineRule="exact"/>
        <w:ind w:left="23" w:right="23" w:firstLine="403"/>
      </w:pPr>
      <w:r w:rsidRPr="00875E16">
        <w:rPr>
          <w:rStyle w:val="BodytextBold1"/>
          <w:bCs/>
          <w:i w:val="0"/>
          <w:iCs/>
          <w:sz w:val="23"/>
        </w:rPr>
        <w:t>Особенность заданий</w:t>
      </w:r>
      <w:r>
        <w:t xml:space="preserve"> по функциональной грамотности - их многофакторность и комплексный характер. 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модели поведения. Задания включали в себя описание ситуации, 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Контекст проблемной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- это законченный элемент, который классифицируется по нескольким категориям: компетенция, тип знания, контекст, когнитивный уровень. 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навыки.</w:t>
      </w:r>
    </w:p>
    <w:p w:rsidR="00875E16" w:rsidRPr="00875E16" w:rsidRDefault="00875E16" w:rsidP="00875E16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>Для заданий по всем видам грамотности были определены уровни сложности познавательных действий. Выделены следующие</w:t>
      </w:r>
      <w:r w:rsidRPr="00875E16">
        <w:rPr>
          <w:rFonts w:ascii="Times New Roman" w:hAnsi="Times New Roman" w:cs="Times New Roman"/>
          <w:b/>
          <w:bCs/>
          <w:i/>
          <w:iCs/>
          <w:spacing w:val="2"/>
          <w:sz w:val="23"/>
          <w:szCs w:val="23"/>
          <w:lang w:val="ru"/>
        </w:rPr>
        <w:t xml:space="preserve"> познавательные уровни:</w:t>
      </w:r>
    </w:p>
    <w:p w:rsidR="00875E16" w:rsidRPr="00875E16" w:rsidRDefault="00875E16" w:rsidP="00875E16">
      <w:pPr>
        <w:numPr>
          <w:ilvl w:val="0"/>
          <w:numId w:val="6"/>
        </w:numPr>
        <w:tabs>
          <w:tab w:val="left" w:pos="366"/>
        </w:tabs>
        <w:spacing w:line="278" w:lineRule="exact"/>
        <w:ind w:right="20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b/>
          <w:i/>
          <w:iCs/>
          <w:spacing w:val="-2"/>
          <w:sz w:val="23"/>
          <w:szCs w:val="23"/>
          <w:lang w:val="ru"/>
        </w:rPr>
        <w:t>Высокий.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Учащийся анализирует сложную информацию или данные, обобщает или оценивает доказательства, обосновывает, формулирует выводы, учитывая разные источники информации, разрабатывает план или последовательность шагов, ведущих к решению проблемы.</w:t>
      </w:r>
    </w:p>
    <w:p w:rsidR="00875E16" w:rsidRPr="00875E16" w:rsidRDefault="00875E16" w:rsidP="00875E16">
      <w:pPr>
        <w:numPr>
          <w:ilvl w:val="0"/>
          <w:numId w:val="6"/>
        </w:numPr>
        <w:tabs>
          <w:tab w:val="left" w:pos="385"/>
        </w:tabs>
        <w:spacing w:line="278" w:lineRule="exact"/>
        <w:ind w:right="20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b/>
          <w:i/>
          <w:iCs/>
          <w:spacing w:val="-2"/>
          <w:sz w:val="21"/>
          <w:szCs w:val="21"/>
          <w:lang w:val="ru"/>
        </w:rPr>
        <w:lastRenderedPageBreak/>
        <w:t>Средний</w:t>
      </w:r>
      <w:r w:rsidRPr="00875E16">
        <w:rPr>
          <w:rFonts w:ascii="Times New Roman" w:hAnsi="Times New Roman" w:cs="Times New Roman"/>
          <w:i/>
          <w:iCs/>
          <w:spacing w:val="-2"/>
          <w:sz w:val="21"/>
          <w:szCs w:val="21"/>
          <w:lang w:val="ru"/>
        </w:rPr>
        <w:t>.</w:t>
      </w:r>
      <w:r w:rsidRPr="00875E16">
        <w:rPr>
          <w:rFonts w:ascii="Times New Roman" w:hAnsi="Times New Roman" w:cs="Times New Roman"/>
          <w:spacing w:val="3"/>
          <w:sz w:val="21"/>
          <w:szCs w:val="21"/>
          <w:lang w:val="ru"/>
        </w:rPr>
        <w:t xml:space="preserve"> 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>Учащийся использует и применяет понятийное знание для описания или объяснения явлений, выбирает соответствующие процедуры, предполагающие два шага или более, интерпретирует или использует простые наборы данных в виде таблиц или графиков.</w:t>
      </w:r>
    </w:p>
    <w:p w:rsidR="00875E16" w:rsidRPr="00875E16" w:rsidRDefault="00875E16" w:rsidP="00875E16">
      <w:pPr>
        <w:numPr>
          <w:ilvl w:val="0"/>
          <w:numId w:val="6"/>
        </w:numPr>
        <w:tabs>
          <w:tab w:val="left" w:pos="366"/>
        </w:tabs>
        <w:spacing w:line="274" w:lineRule="exact"/>
        <w:ind w:right="20"/>
        <w:jc w:val="both"/>
        <w:rPr>
          <w:rFonts w:ascii="Times New Roman" w:hAnsi="Times New Roman" w:cs="Times New Roman"/>
          <w:spacing w:val="3"/>
          <w:sz w:val="23"/>
          <w:szCs w:val="23"/>
          <w:lang w:val="ru"/>
        </w:rPr>
      </w:pPr>
      <w:r w:rsidRPr="00875E16">
        <w:rPr>
          <w:rFonts w:ascii="Times New Roman" w:hAnsi="Times New Roman" w:cs="Times New Roman"/>
          <w:b/>
          <w:i/>
          <w:iCs/>
          <w:spacing w:val="-2"/>
          <w:sz w:val="23"/>
          <w:szCs w:val="23"/>
          <w:lang w:val="ru"/>
        </w:rPr>
        <w:t>Низкий.</w:t>
      </w:r>
      <w:r w:rsidRPr="00875E16">
        <w:rPr>
          <w:rFonts w:ascii="Times New Roman" w:hAnsi="Times New Roman" w:cs="Times New Roman"/>
          <w:spacing w:val="3"/>
          <w:sz w:val="23"/>
          <w:szCs w:val="23"/>
          <w:lang w:val="ru"/>
        </w:rPr>
        <w:t xml:space="preserve"> Учащийся выполняет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</w:t>
      </w:r>
    </w:p>
    <w:p w:rsidR="00875E16" w:rsidRPr="00875E16" w:rsidRDefault="00875E16" w:rsidP="00875E16">
      <w:pPr>
        <w:pStyle w:val="a4"/>
        <w:spacing w:line="300" w:lineRule="exact"/>
        <w:ind w:left="23" w:right="23" w:firstLine="403"/>
        <w:rPr>
          <w:lang w:val="ru"/>
        </w:rPr>
      </w:pPr>
      <w:r w:rsidRPr="00875E16">
        <w:rPr>
          <w:lang w:val="ru"/>
        </w:rPr>
        <w:t>Контрольно-измерительные материалы для учащихся 8-х классов состояли из 6-х блоков; «Глобальные компетенции», «Финансовая грамотность», «Читательская грамотность», «Креативное мышление», «Естественнонаучная грамотность», «Математическая грамотность». Время выполнения первой части работы - 40 минут. Время выполнения второй части работы - 40 минут. Между блоками предоставлялся 15-минутный перерыв + 10 минут на организационную часть.</w:t>
      </w:r>
    </w:p>
    <w:p w:rsidR="00875E16" w:rsidRPr="00875E16" w:rsidRDefault="00875E16" w:rsidP="00875E16">
      <w:pPr>
        <w:pStyle w:val="a4"/>
        <w:shd w:val="clear" w:color="auto" w:fill="auto"/>
        <w:spacing w:before="0" w:line="300" w:lineRule="exact"/>
        <w:ind w:left="23" w:right="23" w:firstLine="403"/>
        <w:rPr>
          <w:lang w:val="ru"/>
        </w:rPr>
      </w:pPr>
      <w:r w:rsidRPr="00875E16">
        <w:rPr>
          <w:lang w:val="ru"/>
        </w:rPr>
        <w:t>Контрольно-измерительные материалы содержали задачи с простым и сложным, одиночным и множественным выбором ответа, с кратким ответом Оценивание работы является сумм. Максимальное количество баллов для 8-х классов - от 38 баллов до 42. По результатам выполнения диагностической работы отметки обучающимся не выставлялись.</w:t>
      </w:r>
    </w:p>
    <w:p w:rsidR="00A646B6" w:rsidRDefault="00A646B6">
      <w:pPr>
        <w:pStyle w:val="a4"/>
        <w:shd w:val="clear" w:color="auto" w:fill="auto"/>
        <w:spacing w:before="0" w:line="274" w:lineRule="exact"/>
        <w:ind w:left="20" w:right="20" w:firstLine="720"/>
      </w:pPr>
      <w:r>
        <w:t>Учащимся были предложены варианты, сформированные по четырем из шести направлений функциональной грамотности: читательской, математической, естественнонаучной, финансовой, глобальным компетенциям, креативному мышлению со следующими типами заданий: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20" w:firstLine="400"/>
      </w:pPr>
      <w:r>
        <w:t>с выбором одного или нескольких верных ответов;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20" w:firstLine="400"/>
      </w:pPr>
      <w:r>
        <w:t>с множественным комплексным выбором;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20" w:firstLine="400"/>
      </w:pPr>
      <w:r>
        <w:t>с кратким ответом (в виде букв, слов, цифр);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20" w:firstLine="400"/>
      </w:pPr>
      <w:r>
        <w:t>с развернутым ответом;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4" w:lineRule="exact"/>
        <w:ind w:left="20" w:right="4360" w:firstLine="400"/>
        <w:jc w:val="left"/>
      </w:pPr>
      <w:r>
        <w:t>с выбором ответа и пояснением к нему. Использовалась следующая система оценивания: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20" w:firstLine="400"/>
      </w:pPr>
      <w:r>
        <w:t>за выполнение заданий - 0, 1, 2 балла;</w:t>
      </w:r>
    </w:p>
    <w:p w:rsidR="00A646B6" w:rsidRDefault="00A646B6" w:rsidP="006E1C29">
      <w:pPr>
        <w:pStyle w:val="a4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240" w:line="300" w:lineRule="exact"/>
        <w:ind w:left="740" w:right="23" w:hanging="320"/>
        <w:contextualSpacing/>
        <w:jc w:val="left"/>
      </w:pPr>
      <w:r>
        <w:t>за работу в целом - суммарный балл и уровень сформированности функциональной грамотности.</w:t>
      </w:r>
    </w:p>
    <w:p w:rsidR="00DF10F1" w:rsidRDefault="00A646B6" w:rsidP="006E1C29">
      <w:pPr>
        <w:pStyle w:val="a4"/>
        <w:shd w:val="clear" w:color="auto" w:fill="auto"/>
        <w:spacing w:before="0" w:line="300" w:lineRule="exact"/>
        <w:ind w:left="20" w:right="23" w:firstLine="400"/>
        <w:contextualSpacing/>
        <w:jc w:val="left"/>
      </w:pPr>
      <w:r>
        <w:t xml:space="preserve">В заданиях, направленных на оценку уровня сформированности отдельных областей функциональной грамотности, оценивались следующие умения учащихся: </w:t>
      </w:r>
    </w:p>
    <w:p w:rsidR="00A646B6" w:rsidRPr="00DF10F1" w:rsidRDefault="00A646B6" w:rsidP="00FD0AAE">
      <w:pPr>
        <w:pStyle w:val="a4"/>
        <w:shd w:val="clear" w:color="auto" w:fill="auto"/>
        <w:spacing w:before="0" w:line="274" w:lineRule="exact"/>
        <w:ind w:left="20" w:right="20" w:hanging="20"/>
        <w:jc w:val="left"/>
        <w:rPr>
          <w:b/>
        </w:rPr>
      </w:pPr>
      <w:r w:rsidRPr="00DF10F1">
        <w:rPr>
          <w:b/>
        </w:rPr>
        <w:t>математической грамотности: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40" w:right="20" w:hanging="320"/>
        <w:jc w:val="left"/>
      </w:pPr>
      <w:r>
        <w:t>выполнять действия с  единиц</w:t>
      </w:r>
      <w:r w:rsidR="00DF10F1">
        <w:t>ами времени</w:t>
      </w:r>
      <w:r>
        <w:t>;</w:t>
      </w:r>
    </w:p>
    <w:p w:rsidR="00A646B6" w:rsidRDefault="00DF10F1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40" w:right="20" w:hanging="320"/>
        <w:jc w:val="left"/>
      </w:pPr>
      <w:r>
        <w:t xml:space="preserve">читать и интерпретировать информацию, представленную в таблице </w:t>
      </w:r>
      <w:r w:rsidR="00A646B6">
        <w:t>;</w:t>
      </w:r>
    </w:p>
    <w:p w:rsidR="00A646B6" w:rsidRDefault="00DF10F1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40" w:right="20" w:hanging="320"/>
        <w:jc w:val="left"/>
      </w:pPr>
      <w:r>
        <w:t xml:space="preserve">выполнять реальные денежные расчеты с извлечением </w:t>
      </w:r>
      <w:r w:rsidR="00FD0AAE">
        <w:t>данных из таблицы, вычисления с рациональными числами</w:t>
      </w:r>
      <w:r w:rsidR="00A646B6">
        <w:t>;</w:t>
      </w:r>
    </w:p>
    <w:p w:rsidR="00A646B6" w:rsidRDefault="00FD0AAE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20" w:firstLine="400"/>
      </w:pPr>
      <w:r>
        <w:t xml:space="preserve">находить, какой процент одна величина составляет от другой величины </w:t>
      </w:r>
      <w:r w:rsidR="00A646B6">
        <w:t>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20" w:firstLine="400"/>
      </w:pPr>
      <w:r>
        <w:t>составлять числовое выражение для решения задачи в два действия;</w:t>
      </w:r>
    </w:p>
    <w:p w:rsidR="00A646B6" w:rsidRPr="00FD0AAE" w:rsidRDefault="00A646B6">
      <w:pPr>
        <w:pStyle w:val="a4"/>
        <w:shd w:val="clear" w:color="auto" w:fill="auto"/>
        <w:spacing w:before="0"/>
        <w:ind w:left="20" w:firstLine="0"/>
        <w:jc w:val="left"/>
        <w:rPr>
          <w:b/>
        </w:rPr>
      </w:pPr>
      <w:r w:rsidRPr="00FD0AAE">
        <w:rPr>
          <w:b/>
        </w:rPr>
        <w:t>финансовой грамотности:</w:t>
      </w:r>
    </w:p>
    <w:p w:rsidR="00A646B6" w:rsidRDefault="00FD0AAE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20" w:firstLine="400"/>
      </w:pPr>
      <w:r>
        <w:t>указать смысл понятия «резервный фонд»</w:t>
      </w:r>
      <w:r w:rsidR="00A646B6">
        <w:t>;</w:t>
      </w:r>
    </w:p>
    <w:p w:rsidR="00A646B6" w:rsidRDefault="00FD0AAE">
      <w:pPr>
        <w:pStyle w:val="a4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20" w:firstLine="400"/>
      </w:pPr>
      <w:r>
        <w:t>определить, в каких финансовых ситуациях целесообразно использовать подушку безопасности»</w:t>
      </w:r>
      <w:r w:rsidR="00A646B6">
        <w:t>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20" w:firstLine="400"/>
      </w:pPr>
      <w:r>
        <w:t>определять, с каким финансовым риском связано взятие кредита;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40" w:right="20" w:hanging="320"/>
        <w:jc w:val="left"/>
      </w:pPr>
      <w:r>
        <w:t>определять, в каких ситуациях рационально взять кредит, а в каких накопить средства;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20" w:firstLine="400"/>
        <w:sectPr w:rsidR="00A646B6" w:rsidSect="001269B0">
          <w:type w:val="continuous"/>
          <w:pgSz w:w="11905" w:h="16837"/>
          <w:pgMar w:top="284" w:right="843" w:bottom="677" w:left="1697" w:header="0" w:footer="3" w:gutter="0"/>
          <w:cols w:space="720"/>
          <w:noEndnote/>
          <w:docGrid w:linePitch="360"/>
        </w:sectPr>
      </w:pPr>
      <w:r>
        <w:t>указывать, финансовую проблему, которую предстоит решить семье;</w:t>
      </w:r>
    </w:p>
    <w:p w:rsidR="00A646B6" w:rsidRDefault="00A646B6" w:rsidP="00FD0AAE">
      <w:pPr>
        <w:pStyle w:val="a4"/>
        <w:numPr>
          <w:ilvl w:val="0"/>
          <w:numId w:val="1"/>
        </w:numPr>
        <w:shd w:val="clear" w:color="auto" w:fill="auto"/>
        <w:tabs>
          <w:tab w:val="left" w:pos="2552"/>
        </w:tabs>
        <w:spacing w:before="0"/>
        <w:ind w:left="2127" w:right="580" w:firstLine="0"/>
      </w:pPr>
      <w:r>
        <w:lastRenderedPageBreak/>
        <w:t xml:space="preserve">выбирать позиции, связанные с финансовой стороной вопроса: что повлияет на </w:t>
      </w:r>
      <w:r w:rsidR="00FD0AAE">
        <w:t xml:space="preserve">  </w:t>
      </w:r>
      <w:r>
        <w:t>стоимость перевозки, а что не повлияет;</w:t>
      </w:r>
    </w:p>
    <w:p w:rsidR="00A646B6" w:rsidRDefault="00A646B6" w:rsidP="00FD0AAE">
      <w:pPr>
        <w:pStyle w:val="a4"/>
        <w:numPr>
          <w:ilvl w:val="0"/>
          <w:numId w:val="1"/>
        </w:numPr>
        <w:shd w:val="clear" w:color="auto" w:fill="auto"/>
        <w:tabs>
          <w:tab w:val="left" w:pos="1875"/>
          <w:tab w:val="left" w:pos="2552"/>
        </w:tabs>
        <w:spacing w:before="0"/>
        <w:ind w:left="1134" w:right="3780" w:firstLine="993"/>
        <w:jc w:val="left"/>
      </w:pPr>
      <w:r>
        <w:t xml:space="preserve">рассчитывать, стоимость перевозки каждой из фирм; </w:t>
      </w:r>
      <w:r w:rsidRPr="00FD0AAE">
        <w:rPr>
          <w:b/>
        </w:rPr>
        <w:t>естественнонаучной грамотности: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применять соответствующие естественнонаучные знания для объяснения явления;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предлагать или оценивать способ научного исследования данного вопроса;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анализировать, интерпретировать данные и делать соответствующие выводы;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80"/>
        </w:tabs>
        <w:spacing w:before="0"/>
        <w:ind w:left="1160" w:right="1260" w:firstLine="360"/>
        <w:jc w:val="left"/>
      </w:pPr>
      <w:r>
        <w:lastRenderedPageBreak/>
        <w:t xml:space="preserve">делать и научно обосновывать прогнозы о протекании процесса или явления; </w:t>
      </w:r>
      <w:r w:rsidRPr="00FD0AAE">
        <w:rPr>
          <w:b/>
        </w:rPr>
        <w:t>читательской грамотности: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66"/>
        </w:tabs>
        <w:spacing w:before="0"/>
        <w:ind w:left="1880" w:right="580"/>
      </w:pPr>
      <w:r>
        <w:t>устанавливать связи между событиями или утверждениями (причинно- следственные отношения, отношения аргумент - контраргумент, тезис - пример, сходство - различие и др.);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 w:right="580"/>
      </w:pPr>
      <w:r>
        <w:t>находить и извлекать несколько единиц информации, расположенных в разных частях текста;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0"/>
        </w:tabs>
        <w:spacing w:before="0"/>
        <w:ind w:left="1880"/>
      </w:pPr>
      <w:r>
        <w:t>различать факт и мнение;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 w:right="580"/>
      </w:pPr>
      <w:r>
        <w:t>понимать назначение структурной единицы текста, использованного автором приёма;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0"/>
        </w:tabs>
        <w:spacing w:before="0"/>
        <w:ind w:left="1880"/>
      </w:pPr>
      <w:r>
        <w:t>делать выводы на основе сравнения данных;</w:t>
      </w:r>
    </w:p>
    <w:p w:rsidR="00A646B6" w:rsidRDefault="00A646B6">
      <w:pPr>
        <w:pStyle w:val="a4"/>
        <w:shd w:val="clear" w:color="auto" w:fill="auto"/>
        <w:spacing w:before="0"/>
        <w:ind w:left="1160" w:right="580" w:firstLine="0"/>
      </w:pPr>
      <w:r w:rsidRPr="00FD0AAE">
        <w:rPr>
          <w:b/>
        </w:rPr>
        <w:t>глобальных компетенций</w:t>
      </w:r>
      <w:r w:rsidR="00FD0AAE">
        <w:t xml:space="preserve">: </w:t>
      </w:r>
      <w:r>
        <w:t xml:space="preserve"> (сочетание знаний, умений, взглядов, отношений и ценностей, успешно применяемых при взаимодействии с людьми в ситуациях, требующих от человека понимания проблем, которые не имеют национальных границ и оказывают</w:t>
      </w:r>
    </w:p>
    <w:p w:rsidR="00A646B6" w:rsidRDefault="00A646B6">
      <w:pPr>
        <w:pStyle w:val="a4"/>
        <w:shd w:val="clear" w:color="auto" w:fill="auto"/>
        <w:spacing w:before="0"/>
        <w:ind w:left="1160" w:firstLine="0"/>
      </w:pPr>
      <w:r>
        <w:t>влияние на жизнь нынешнего и будущих поколений)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выявлять мнения, аналогичные предложенным;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выбирать аргументы, поддерживающие определенную точку зрения;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оценивать соответствие информации целям;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0"/>
        </w:tabs>
        <w:spacing w:before="0"/>
        <w:ind w:left="1880"/>
      </w:pPr>
      <w:r>
        <w:t>различать действия, направленные на определенные результаты;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объяснять сложные ситуации;</w:t>
      </w:r>
    </w:p>
    <w:p w:rsidR="00A646B6" w:rsidRDefault="00A646B6">
      <w:pPr>
        <w:pStyle w:val="a4"/>
        <w:shd w:val="clear" w:color="auto" w:fill="auto"/>
        <w:spacing w:before="0"/>
        <w:ind w:left="1160" w:right="580" w:firstLine="0"/>
      </w:pPr>
      <w:r w:rsidRPr="00FD0AAE">
        <w:rPr>
          <w:b/>
        </w:rPr>
        <w:t>креативного мышления</w:t>
      </w:r>
      <w:r w:rsidR="00FD0AAE">
        <w:t>:</w:t>
      </w:r>
      <w:r>
        <w:t xml:space="preserve"> (умение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раньше)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предложить заголовок, отражающий общее в двух иллюстрациях;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/>
        <w:ind w:left="1880"/>
      </w:pPr>
      <w:r>
        <w:t>выбирать идею, отличающуюся от приведенных примеров;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66"/>
        </w:tabs>
        <w:spacing w:before="0"/>
        <w:ind w:left="1880"/>
      </w:pPr>
      <w:r>
        <w:t>улучшать предложенный рисунок, сделав его более информативным;</w:t>
      </w:r>
    </w:p>
    <w:p w:rsidR="00A646B6" w:rsidRDefault="00A646B6">
      <w:pPr>
        <w:pStyle w:val="a4"/>
        <w:numPr>
          <w:ilvl w:val="0"/>
          <w:numId w:val="1"/>
        </w:numPr>
        <w:shd w:val="clear" w:color="auto" w:fill="auto"/>
        <w:tabs>
          <w:tab w:val="left" w:pos="1875"/>
        </w:tabs>
        <w:spacing w:before="0" w:after="480" w:line="322" w:lineRule="exact"/>
        <w:ind w:left="1880" w:right="580"/>
      </w:pPr>
      <w:r>
        <w:t>составлять список необходимых в путешествии предметов на основе анализа текста.</w:t>
      </w:r>
    </w:p>
    <w:p w:rsidR="0053358B" w:rsidRDefault="00875E16" w:rsidP="009137BF">
      <w:pPr>
        <w:pStyle w:val="a4"/>
        <w:shd w:val="clear" w:color="auto" w:fill="auto"/>
        <w:tabs>
          <w:tab w:val="left" w:pos="1875"/>
        </w:tabs>
        <w:spacing w:before="0" w:after="480" w:line="240" w:lineRule="auto"/>
        <w:ind w:left="1520" w:right="578" w:firstLine="0"/>
        <w:contextualSpacing/>
      </w:pPr>
      <w:r>
        <w:t>Диагностические работы проводились по контрольным измерительным материалам, составленным в 5 вариантах. Каждый вариант состоял из четырех блоков комплексных заданий. Основные характеристики контрольно-измерительных материалов мониторинга приведены в</w:t>
      </w:r>
      <w:r w:rsidR="009137BF">
        <w:t xml:space="preserve"> </w:t>
      </w:r>
      <w:r w:rsidR="009137BF" w:rsidRPr="009137BF">
        <w:rPr>
          <w:i/>
        </w:rPr>
        <w:t xml:space="preserve">таблице1 </w:t>
      </w:r>
      <w:bookmarkStart w:id="2" w:name="bookmark3"/>
      <w:r w:rsidR="009137BF">
        <w:t xml:space="preserve">  </w:t>
      </w:r>
    </w:p>
    <w:p w:rsidR="0053358B" w:rsidRDefault="0053358B" w:rsidP="009137BF">
      <w:pPr>
        <w:pStyle w:val="a4"/>
        <w:shd w:val="clear" w:color="auto" w:fill="auto"/>
        <w:tabs>
          <w:tab w:val="left" w:pos="1875"/>
        </w:tabs>
        <w:spacing w:before="0" w:after="480" w:line="240" w:lineRule="auto"/>
        <w:ind w:left="1520" w:right="578" w:firstLine="0"/>
        <w:contextualSpacing/>
      </w:pPr>
    </w:p>
    <w:p w:rsidR="00875E16" w:rsidRDefault="00875E16" w:rsidP="0053358B">
      <w:pPr>
        <w:pStyle w:val="a4"/>
        <w:numPr>
          <w:ilvl w:val="0"/>
          <w:numId w:val="7"/>
        </w:numPr>
        <w:shd w:val="clear" w:color="auto" w:fill="auto"/>
        <w:tabs>
          <w:tab w:val="left" w:pos="1875"/>
        </w:tabs>
        <w:spacing w:before="0" w:after="480" w:line="240" w:lineRule="auto"/>
        <w:ind w:right="578"/>
        <w:contextualSpacing/>
        <w:jc w:val="center"/>
        <w:rPr>
          <w:rFonts w:eastAsia="Times New Roman"/>
          <w:b/>
          <w:bCs/>
          <w:spacing w:val="3"/>
          <w:sz w:val="21"/>
          <w:szCs w:val="21"/>
          <w:lang w:val="ru"/>
        </w:rPr>
      </w:pPr>
      <w:r w:rsidRPr="00875E16">
        <w:rPr>
          <w:rFonts w:eastAsia="Times New Roman"/>
          <w:b/>
          <w:bCs/>
          <w:spacing w:val="3"/>
          <w:sz w:val="21"/>
          <w:szCs w:val="21"/>
          <w:lang w:val="ru"/>
        </w:rPr>
        <w:t>Основные характеристики контрольно-измерительных материалов мониторинга функциональной грамотности</w:t>
      </w:r>
      <w:bookmarkEnd w:id="2"/>
    </w:p>
    <w:p w:rsidR="0053358B" w:rsidRDefault="0053358B" w:rsidP="009137BF">
      <w:pPr>
        <w:pStyle w:val="a4"/>
        <w:shd w:val="clear" w:color="auto" w:fill="auto"/>
        <w:tabs>
          <w:tab w:val="left" w:pos="1875"/>
        </w:tabs>
        <w:spacing w:before="0" w:after="480" w:line="240" w:lineRule="auto"/>
        <w:ind w:left="1520" w:right="578" w:firstLine="0"/>
        <w:contextualSpacing/>
        <w:rPr>
          <w:rFonts w:eastAsia="Times New Roman"/>
          <w:b/>
          <w:bCs/>
          <w:spacing w:val="3"/>
          <w:sz w:val="21"/>
          <w:szCs w:val="21"/>
          <w:lang w:val="ru"/>
        </w:rPr>
      </w:pPr>
    </w:p>
    <w:tbl>
      <w:tblPr>
        <w:tblW w:w="0" w:type="auto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177"/>
        <w:gridCol w:w="3260"/>
      </w:tblGrid>
      <w:tr w:rsidR="009137BF" w:rsidTr="00E76E7E">
        <w:trPr>
          <w:trHeight w:val="365"/>
        </w:trPr>
        <w:tc>
          <w:tcPr>
            <w:tcW w:w="1066" w:type="dxa"/>
            <w:shd w:val="clear" w:color="auto" w:fill="auto"/>
          </w:tcPr>
          <w:p w:rsidR="009137BF" w:rsidRDefault="009137BF" w:rsidP="00E76E7E">
            <w:pPr>
              <w:pStyle w:val="a4"/>
              <w:shd w:val="clear" w:color="auto" w:fill="auto"/>
              <w:tabs>
                <w:tab w:val="left" w:pos="1875"/>
              </w:tabs>
              <w:spacing w:before="0" w:after="100" w:afterAutospacing="1" w:line="240" w:lineRule="auto"/>
              <w:ind w:firstLine="0"/>
              <w:jc w:val="left"/>
            </w:pPr>
            <w:r w:rsidRPr="00E76E7E">
              <w:rPr>
                <w:sz w:val="20"/>
                <w:szCs w:val="20"/>
                <w:lang w:val="ru"/>
              </w:rPr>
              <w:t>№ п/п</w:t>
            </w:r>
          </w:p>
        </w:tc>
        <w:tc>
          <w:tcPr>
            <w:tcW w:w="5177" w:type="dxa"/>
            <w:shd w:val="clear" w:color="auto" w:fill="auto"/>
          </w:tcPr>
          <w:p w:rsidR="009137BF" w:rsidRDefault="009137BF" w:rsidP="00E76E7E">
            <w:pPr>
              <w:pStyle w:val="a4"/>
              <w:shd w:val="clear" w:color="auto" w:fill="auto"/>
              <w:tabs>
                <w:tab w:val="left" w:pos="1875"/>
              </w:tabs>
              <w:spacing w:before="0" w:after="100" w:afterAutospacing="1" w:line="240" w:lineRule="auto"/>
              <w:ind w:firstLine="0"/>
            </w:pPr>
            <w:r w:rsidRPr="00E76E7E">
              <w:rPr>
                <w:sz w:val="20"/>
                <w:szCs w:val="20"/>
                <w:lang w:val="ru"/>
              </w:rPr>
              <w:t>Характеристика КИМ</w:t>
            </w:r>
          </w:p>
        </w:tc>
        <w:tc>
          <w:tcPr>
            <w:tcW w:w="3260" w:type="dxa"/>
            <w:shd w:val="clear" w:color="auto" w:fill="auto"/>
          </w:tcPr>
          <w:p w:rsidR="009137BF" w:rsidRDefault="009137BF" w:rsidP="00E76E7E">
            <w:pPr>
              <w:pStyle w:val="a4"/>
              <w:shd w:val="clear" w:color="auto" w:fill="auto"/>
              <w:tabs>
                <w:tab w:val="left" w:pos="1875"/>
              </w:tabs>
              <w:spacing w:before="0" w:after="100" w:afterAutospacing="1" w:line="240" w:lineRule="auto"/>
              <w:ind w:firstLine="0"/>
            </w:pPr>
            <w:r w:rsidRPr="00E76E7E">
              <w:rPr>
                <w:sz w:val="20"/>
                <w:szCs w:val="20"/>
                <w:lang w:val="ru"/>
              </w:rPr>
              <w:t>8 класс</w:t>
            </w:r>
          </w:p>
        </w:tc>
      </w:tr>
      <w:tr w:rsidR="009137BF" w:rsidTr="00E76E7E">
        <w:trPr>
          <w:trHeight w:val="410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1.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Число вариантов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160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5</w:t>
            </w:r>
          </w:p>
        </w:tc>
      </w:tr>
      <w:tr w:rsidR="009137BF" w:rsidTr="00E76E7E">
        <w:trPr>
          <w:trHeight w:val="398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2.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Число блоков в варианте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160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4</w:t>
            </w:r>
          </w:p>
        </w:tc>
      </w:tr>
      <w:tr w:rsidR="009137BF" w:rsidTr="00E76E7E">
        <w:trPr>
          <w:trHeight w:val="403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3.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Время выполнения работы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70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 урока с перерывом</w:t>
            </w:r>
          </w:p>
        </w:tc>
      </w:tr>
      <w:tr w:rsidR="009137BF" w:rsidTr="00E76E7E">
        <w:trPr>
          <w:trHeight w:val="403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4.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Число заданий в одном блоке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116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от 4 до 10</w:t>
            </w:r>
          </w:p>
        </w:tc>
      </w:tr>
      <w:tr w:rsidR="009137BF" w:rsidTr="00E76E7E">
        <w:trPr>
          <w:trHeight w:val="403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5.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Число заданий в одном варианте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116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от 26 до 28</w:t>
            </w:r>
          </w:p>
        </w:tc>
      </w:tr>
      <w:tr w:rsidR="009137BF" w:rsidTr="00E76E7E">
        <w:trPr>
          <w:trHeight w:val="403"/>
        </w:trPr>
        <w:tc>
          <w:tcPr>
            <w:tcW w:w="1066" w:type="dxa"/>
            <w:shd w:val="clear" w:color="auto" w:fill="auto"/>
          </w:tcPr>
          <w:p w:rsidR="009137BF" w:rsidRPr="00E76E7E" w:rsidRDefault="009137BF" w:rsidP="00E76E7E">
            <w:pPr>
              <w:ind w:left="240"/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</w:pPr>
            <w:r w:rsidRPr="00E76E7E">
              <w:rPr>
                <w:rFonts w:ascii="Times New Roman" w:hAnsi="Times New Roman" w:cs="Times New Roman"/>
                <w:spacing w:val="3"/>
                <w:sz w:val="21"/>
                <w:szCs w:val="21"/>
                <w:lang w:val="ru"/>
              </w:rPr>
              <w:t>6.</w:t>
            </w:r>
          </w:p>
        </w:tc>
        <w:tc>
          <w:tcPr>
            <w:tcW w:w="5177" w:type="dxa"/>
            <w:shd w:val="clear" w:color="auto" w:fill="auto"/>
          </w:tcPr>
          <w:p w:rsidR="009137BF" w:rsidRPr="00E76E7E" w:rsidRDefault="009137BF" w:rsidP="00E76E7E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Максимальный балл за выполнение работы</w:t>
            </w:r>
          </w:p>
        </w:tc>
        <w:tc>
          <w:tcPr>
            <w:tcW w:w="3260" w:type="dxa"/>
            <w:shd w:val="clear" w:color="auto" w:fill="auto"/>
          </w:tcPr>
          <w:p w:rsidR="009137BF" w:rsidRPr="00E76E7E" w:rsidRDefault="009137BF" w:rsidP="00E76E7E">
            <w:pPr>
              <w:ind w:left="116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E76E7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от 38 до 42</w:t>
            </w:r>
          </w:p>
        </w:tc>
      </w:tr>
    </w:tbl>
    <w:p w:rsidR="005A799F" w:rsidRDefault="005A799F">
      <w:pPr>
        <w:pStyle w:val="a4"/>
        <w:shd w:val="clear" w:color="auto" w:fill="auto"/>
        <w:spacing w:before="0" w:after="193" w:line="322" w:lineRule="exact"/>
        <w:ind w:left="1160" w:right="580" w:firstLine="0"/>
      </w:pPr>
      <w:r>
        <w:t xml:space="preserve">Результаты выполнения диагностической работы по функциональной грамотности в 8-м классе по направлениям представлены в таблице. </w:t>
      </w:r>
    </w:p>
    <w:p w:rsidR="005A799F" w:rsidRDefault="005A799F" w:rsidP="0053358B">
      <w:pPr>
        <w:pStyle w:val="a4"/>
        <w:numPr>
          <w:ilvl w:val="0"/>
          <w:numId w:val="7"/>
        </w:numPr>
        <w:shd w:val="clear" w:color="auto" w:fill="auto"/>
        <w:spacing w:before="0" w:after="193" w:line="322" w:lineRule="exact"/>
        <w:ind w:right="580"/>
        <w:jc w:val="center"/>
        <w:rPr>
          <w:b/>
        </w:rPr>
      </w:pPr>
      <w:r w:rsidRPr="005A799F">
        <w:rPr>
          <w:b/>
        </w:rPr>
        <w:t>Результаты выполнения диагностической работы по функциональной грамотности по МАОУ Замковской СОШ в октябре-ноябре 2023 г</w:t>
      </w:r>
      <w:r>
        <w:rPr>
          <w:b/>
        </w:rPr>
        <w:t xml:space="preserve"> по о</w:t>
      </w:r>
      <w:r w:rsidR="0053358B">
        <w:rPr>
          <w:b/>
        </w:rPr>
        <w:t>тдельным областям.</w:t>
      </w:r>
    </w:p>
    <w:p w:rsidR="00263427" w:rsidRPr="005A799F" w:rsidRDefault="00263427" w:rsidP="00263427">
      <w:pPr>
        <w:pStyle w:val="a4"/>
        <w:shd w:val="clear" w:color="auto" w:fill="auto"/>
        <w:spacing w:before="0" w:after="193" w:line="322" w:lineRule="exact"/>
        <w:ind w:left="1520" w:right="580" w:firstLine="0"/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5"/>
        <w:gridCol w:w="1134"/>
        <w:gridCol w:w="1418"/>
        <w:gridCol w:w="1276"/>
        <w:gridCol w:w="1134"/>
        <w:gridCol w:w="1275"/>
        <w:gridCol w:w="945"/>
      </w:tblGrid>
      <w:tr w:rsidR="00262793" w:rsidTr="00A94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a4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lastRenderedPageBreak/>
              <w:t>Класс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a4"/>
              <w:shd w:val="clear" w:color="auto" w:fill="auto"/>
              <w:spacing w:before="0" w:line="240" w:lineRule="auto"/>
              <w:ind w:left="1940" w:firstLine="0"/>
              <w:jc w:val="left"/>
            </w:pPr>
            <w:r>
              <w:t>Результаты по отдельным областям ФГ,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26" w:lineRule="exact"/>
              <w:ind w:right="220"/>
              <w:jc w:val="right"/>
            </w:pPr>
            <w:r>
              <w:t>Процент учащихся, достигших базового уровня ФГ,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2793" w:rsidRPr="00262793" w:rsidRDefault="00262793" w:rsidP="00262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793">
              <w:rPr>
                <w:rFonts w:ascii="Times New Roman" w:hAnsi="Times New Roman" w:cs="Times New Roman"/>
                <w:sz w:val="18"/>
                <w:szCs w:val="18"/>
              </w:rPr>
              <w:t>Общий балл% от максим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</w:t>
            </w:r>
          </w:p>
        </w:tc>
      </w:tr>
      <w:tr w:rsidR="00262793" w:rsidTr="00262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26" w:lineRule="exact"/>
              <w:ind w:right="22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26" w:lineRule="exact"/>
              <w:jc w:val="both"/>
            </w:pPr>
            <w:r>
              <w:t>Глобальные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ind w:right="140"/>
              <w:jc w:val="right"/>
            </w:pPr>
            <w:r>
              <w:t>Естественно</w:t>
            </w:r>
            <w:r>
              <w:softHyphen/>
              <w:t>научная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t>Креативное мышление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t>Математическая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t>Читательская грамотность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93" w:rsidRDefault="00262793" w:rsidP="00262793">
            <w:pPr>
              <w:pStyle w:val="Bodytext20"/>
              <w:shd w:val="clear" w:color="auto" w:fill="auto"/>
              <w:spacing w:line="230" w:lineRule="exact"/>
              <w:jc w:val="both"/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793" w:rsidRDefault="00262793"/>
        </w:tc>
      </w:tr>
      <w:tr w:rsidR="0053358B" w:rsidTr="00262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Default="0053358B" w:rsidP="00262793">
            <w:pPr>
              <w:pStyle w:val="a4"/>
              <w:shd w:val="clear" w:color="auto" w:fill="auto"/>
              <w:spacing w:before="0" w:line="240" w:lineRule="auto"/>
              <w:ind w:left="660" w:firstLine="0"/>
              <w:jc w:val="lef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62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1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B" w:rsidRPr="0053358B" w:rsidRDefault="0053358B" w:rsidP="0041509E">
            <w:pPr>
              <w:pStyle w:val="a4"/>
              <w:shd w:val="clear" w:color="auto" w:fill="auto"/>
              <w:tabs>
                <w:tab w:val="left" w:pos="847"/>
              </w:tabs>
              <w:spacing w:before="0" w:after="193" w:line="240" w:lineRule="auto"/>
              <w:ind w:right="34" w:firstLine="0"/>
              <w:contextualSpacing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37</w:t>
            </w:r>
          </w:p>
        </w:tc>
      </w:tr>
      <w:tr w:rsidR="0053358B" w:rsidTr="00262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D4238A" w:rsidRDefault="0053358B" w:rsidP="00262793">
            <w:pPr>
              <w:pStyle w:val="Bodytext2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4238A">
              <w:rPr>
                <w:sz w:val="22"/>
                <w:szCs w:val="22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62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1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B" w:rsidRPr="0053358B" w:rsidRDefault="0053358B" w:rsidP="0041509E">
            <w:pPr>
              <w:pStyle w:val="a4"/>
              <w:shd w:val="clear" w:color="auto" w:fill="auto"/>
              <w:tabs>
                <w:tab w:val="left" w:pos="847"/>
              </w:tabs>
              <w:spacing w:before="0" w:after="193" w:line="240" w:lineRule="auto"/>
              <w:ind w:right="34" w:firstLine="0"/>
              <w:contextualSpacing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37</w:t>
            </w:r>
          </w:p>
        </w:tc>
      </w:tr>
      <w:tr w:rsidR="0053358B" w:rsidTr="00262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Default="0053358B" w:rsidP="00262793">
            <w:pPr>
              <w:pStyle w:val="a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62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1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322" w:lineRule="exact"/>
              <w:ind w:right="34" w:firstLine="0"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8B" w:rsidRPr="0053358B" w:rsidRDefault="0053358B" w:rsidP="0041509E">
            <w:pPr>
              <w:pStyle w:val="a4"/>
              <w:shd w:val="clear" w:color="auto" w:fill="auto"/>
              <w:spacing w:before="0" w:after="193" w:line="240" w:lineRule="auto"/>
              <w:ind w:right="34" w:firstLine="0"/>
              <w:contextualSpacing/>
              <w:jc w:val="center"/>
              <w:rPr>
                <w:sz w:val="18"/>
                <w:szCs w:val="18"/>
              </w:rPr>
            </w:pPr>
            <w:r w:rsidRPr="0053358B">
              <w:rPr>
                <w:sz w:val="18"/>
                <w:szCs w:val="18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B" w:rsidRPr="0053358B" w:rsidRDefault="0053358B" w:rsidP="0041509E">
            <w:pPr>
              <w:pStyle w:val="a4"/>
              <w:shd w:val="clear" w:color="auto" w:fill="auto"/>
              <w:tabs>
                <w:tab w:val="left" w:pos="847"/>
              </w:tabs>
              <w:spacing w:before="0" w:after="193" w:line="240" w:lineRule="auto"/>
              <w:ind w:right="34" w:firstLine="0"/>
              <w:contextualSpacing/>
              <w:jc w:val="center"/>
              <w:rPr>
                <w:sz w:val="20"/>
                <w:szCs w:val="20"/>
              </w:rPr>
            </w:pPr>
            <w:r w:rsidRPr="0053358B">
              <w:rPr>
                <w:sz w:val="20"/>
                <w:szCs w:val="20"/>
              </w:rPr>
              <w:t>37</w:t>
            </w:r>
          </w:p>
        </w:tc>
      </w:tr>
    </w:tbl>
    <w:p w:rsidR="00DD390A" w:rsidRDefault="00DD390A" w:rsidP="00263427">
      <w:pPr>
        <w:pStyle w:val="a4"/>
        <w:shd w:val="clear" w:color="auto" w:fill="auto"/>
        <w:spacing w:before="0"/>
        <w:ind w:left="284" w:right="659" w:firstLine="283"/>
      </w:pPr>
      <w:r>
        <w:t xml:space="preserve">Учащиеся 8-го класса показывают  </w:t>
      </w:r>
      <w:r w:rsidR="00334798">
        <w:t>44</w:t>
      </w:r>
      <w:r>
        <w:t>% выполнения заданий, проверяющих уровень креативного мышления,</w:t>
      </w:r>
      <w:r w:rsidR="00334798">
        <w:t xml:space="preserve"> 36% выполнения заданий, проверяющих уровень глобальных компетенций Результаты данных компетенций со</w:t>
      </w:r>
      <w:r w:rsidR="00FA02CB">
        <w:t>о</w:t>
      </w:r>
      <w:r w:rsidR="00334798">
        <w:t xml:space="preserve">тветствуют </w:t>
      </w:r>
      <w:r>
        <w:t xml:space="preserve"> региональн</w:t>
      </w:r>
      <w:r w:rsidR="00334798">
        <w:t>ым.</w:t>
      </w:r>
      <w:r>
        <w:t xml:space="preserve">  Неплохой результат </w:t>
      </w:r>
      <w:r w:rsidR="00334798">
        <w:t>35</w:t>
      </w:r>
      <w:r>
        <w:t xml:space="preserve">% учащиеся показали по </w:t>
      </w:r>
      <w:r w:rsidR="00334798">
        <w:t>математической</w:t>
      </w:r>
      <w:r>
        <w:t xml:space="preserve"> грамотности, что то же на </w:t>
      </w:r>
      <w:r w:rsidR="00334798">
        <w:t>1</w:t>
      </w:r>
      <w:r>
        <w:t xml:space="preserve">% выше регионального. Это обусловлено тем, что </w:t>
      </w:r>
      <w:r w:rsidR="00FA02CB">
        <w:t xml:space="preserve">дополнительно </w:t>
      </w:r>
      <w:r>
        <w:t>учащиеся  изучают</w:t>
      </w:r>
      <w:r w:rsidR="00FA02CB">
        <w:t xml:space="preserve"> математику</w:t>
      </w:r>
      <w:r>
        <w:t xml:space="preserve"> в рамках курса внеурочной деятельности</w:t>
      </w:r>
      <w:r w:rsidR="00FA02CB">
        <w:t>.</w:t>
      </w:r>
      <w:r>
        <w:t xml:space="preserve"> </w:t>
      </w:r>
      <w:r w:rsidRPr="006B640E">
        <w:rPr>
          <w:b/>
        </w:rPr>
        <w:t>Самыми западающими стали задания,</w:t>
      </w:r>
      <w:r>
        <w:t xml:space="preserve"> проверяющие </w:t>
      </w:r>
      <w:r w:rsidRPr="006B640E">
        <w:rPr>
          <w:b/>
        </w:rPr>
        <w:t>естественно</w:t>
      </w:r>
      <w:r w:rsidR="00FA02CB">
        <w:rPr>
          <w:b/>
        </w:rPr>
        <w:t>-</w:t>
      </w:r>
      <w:r w:rsidRPr="006B640E">
        <w:rPr>
          <w:b/>
        </w:rPr>
        <w:t xml:space="preserve">научную грамотность, </w:t>
      </w:r>
      <w:r w:rsidR="00FA02CB">
        <w:rPr>
          <w:b/>
        </w:rPr>
        <w:t xml:space="preserve">финансовую </w:t>
      </w:r>
      <w:r w:rsidRPr="006B640E">
        <w:rPr>
          <w:b/>
        </w:rPr>
        <w:t xml:space="preserve"> </w:t>
      </w:r>
      <w:r w:rsidR="00FA02CB">
        <w:rPr>
          <w:b/>
        </w:rPr>
        <w:t>грамотность</w:t>
      </w:r>
      <w:r w:rsidRPr="006B640E">
        <w:rPr>
          <w:b/>
        </w:rPr>
        <w:t>, читательскую грамотность</w:t>
      </w:r>
      <w:r>
        <w:t>. Эти модули вызвали значительные затруднения у учащихся 8-</w:t>
      </w:r>
      <w:r w:rsidR="00FA02CB">
        <w:t>го</w:t>
      </w:r>
      <w:r>
        <w:t xml:space="preserve"> класс</w:t>
      </w:r>
      <w:r w:rsidR="00FA02CB">
        <w:t>а.</w:t>
      </w:r>
    </w:p>
    <w:p w:rsidR="005A799F" w:rsidRDefault="005A799F" w:rsidP="00FA02CB">
      <w:pPr>
        <w:pStyle w:val="a4"/>
        <w:shd w:val="clear" w:color="auto" w:fill="auto"/>
        <w:spacing w:before="0" w:after="193" w:line="322" w:lineRule="exact"/>
        <w:ind w:left="284" w:right="580" w:firstLine="283"/>
      </w:pPr>
      <w:r>
        <w:t>По результатам мониторингового исследования учащиеся 8-</w:t>
      </w:r>
      <w:r w:rsidR="00FA02CB">
        <w:t>го</w:t>
      </w:r>
      <w:r>
        <w:t xml:space="preserve"> класс</w:t>
      </w:r>
      <w:r w:rsidR="00FA02CB">
        <w:t>а</w:t>
      </w:r>
      <w:r>
        <w:t xml:space="preserve"> МАОУ Замковской СОШ показали следующий уровень сформированности функциональной грамотности:</w:t>
      </w:r>
    </w:p>
    <w:p w:rsidR="00A646B6" w:rsidRPr="00FD0AAE" w:rsidRDefault="0053358B" w:rsidP="00FA02CB">
      <w:pPr>
        <w:pStyle w:val="a4"/>
        <w:shd w:val="clear" w:color="auto" w:fill="auto"/>
        <w:spacing w:before="0" w:after="74" w:line="230" w:lineRule="exact"/>
        <w:ind w:left="1880" w:hanging="1029"/>
        <w:rPr>
          <w:b/>
        </w:rPr>
      </w:pPr>
      <w:r>
        <w:rPr>
          <w:b/>
        </w:rPr>
        <w:t>3</w:t>
      </w:r>
      <w:r w:rsidR="00A646B6" w:rsidRPr="00FD0AAE">
        <w:rPr>
          <w:b/>
        </w:rPr>
        <w:t>. Распределение учащихся по уровням сформированности функциональной</w:t>
      </w:r>
      <w:r w:rsidR="007B2FCE" w:rsidRPr="00FD0AAE">
        <w:rPr>
          <w:rStyle w:val="Tablecaption0"/>
          <w:b/>
        </w:rPr>
        <w:t xml:space="preserve"> грамотности</w:t>
      </w:r>
    </w:p>
    <w:p w:rsidR="00A646B6" w:rsidRDefault="00A646B6">
      <w:pPr>
        <w:pStyle w:val="Tablecaption1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2742"/>
        <w:gridCol w:w="2343"/>
        <w:gridCol w:w="1616"/>
      </w:tblGrid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Уровень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Регион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 xml:space="preserve">Район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A799F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8</w:t>
            </w:r>
            <w:r w:rsidR="0053358B">
              <w:t xml:space="preserve"> </w:t>
            </w:r>
            <w:r>
              <w:t>класс</w:t>
            </w:r>
          </w:p>
        </w:tc>
      </w:tr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Недостаточный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 w:rsidP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10</w:t>
            </w:r>
            <w:r w:rsidR="00FD0AAE">
              <w:t>,</w:t>
            </w:r>
            <w:r>
              <w:t>4</w:t>
            </w:r>
            <w:r w:rsidR="0053358B"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8,14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0</w:t>
            </w:r>
          </w:p>
        </w:tc>
      </w:tr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Низкий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 w:rsidP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3</w:t>
            </w:r>
            <w:r w:rsidR="00DF5708">
              <w:t>0</w:t>
            </w:r>
            <w:r w:rsidR="00FD0AAE">
              <w:t>,</w:t>
            </w:r>
            <w:r w:rsidR="00DF5708"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32,56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 w:rsidP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47,62</w:t>
            </w:r>
          </w:p>
        </w:tc>
      </w:tr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Средний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 w:rsidP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42</w:t>
            </w:r>
            <w:r w:rsidR="00D02F3A">
              <w:t>,</w:t>
            </w:r>
            <w:r>
              <w:t>01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52,33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 w:rsidP="00D02F3A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38,10</w:t>
            </w:r>
          </w:p>
        </w:tc>
      </w:tr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Повышенный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 w:rsidP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</w:t>
            </w:r>
            <w:r w:rsidR="0053358B">
              <w:t>5</w:t>
            </w:r>
            <w:r w:rsidR="00D02F3A">
              <w:t>,</w:t>
            </w:r>
            <w:r>
              <w:t>72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5,81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14,29</w:t>
            </w:r>
          </w:p>
        </w:tc>
      </w:tr>
      <w:tr w:rsidR="00527B2E" w:rsidTr="00CB3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27B2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Высокий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53358B" w:rsidP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1</w:t>
            </w:r>
            <w:r w:rsidR="00D02F3A">
              <w:t>,</w:t>
            </w:r>
            <w:r w:rsidR="00DF5708">
              <w:t>48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1,16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2E" w:rsidRDefault="00DF57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0</w:t>
            </w:r>
          </w:p>
        </w:tc>
      </w:tr>
    </w:tbl>
    <w:p w:rsidR="00A137F8" w:rsidRDefault="00D02F3A" w:rsidP="00263427">
      <w:pPr>
        <w:pStyle w:val="a4"/>
        <w:shd w:val="clear" w:color="auto" w:fill="auto"/>
        <w:spacing w:before="489" w:after="245" w:line="240" w:lineRule="auto"/>
        <w:ind w:left="567" w:right="658" w:firstLine="0"/>
        <w:contextualSpacing/>
      </w:pPr>
      <w:r w:rsidRPr="00FA02CB">
        <w:rPr>
          <w:b/>
        </w:rPr>
        <w:t>Вывод:</w:t>
      </w:r>
      <w:r>
        <w:t xml:space="preserve"> Согласно р</w:t>
      </w:r>
      <w:r w:rsidR="00CB389A">
        <w:t>езультат</w:t>
      </w:r>
      <w:r>
        <w:t xml:space="preserve">ам проведения </w:t>
      </w:r>
      <w:r w:rsidR="00CB389A">
        <w:t xml:space="preserve"> мониторинга </w:t>
      </w:r>
      <w:r>
        <w:t>можно сделать следующий вывод, что обучающиеся 8-</w:t>
      </w:r>
      <w:r w:rsidR="00FA02CB">
        <w:t>го</w:t>
      </w:r>
      <w:r>
        <w:t xml:space="preserve"> класс</w:t>
      </w:r>
      <w:r w:rsidR="00FA02CB">
        <w:t>а</w:t>
      </w:r>
      <w:r>
        <w:t xml:space="preserve"> МАОУ Замковской СОШ показали разные уровни функциональной грамотности. </w:t>
      </w:r>
      <w:r w:rsidR="00ED69E2">
        <w:t>В</w:t>
      </w:r>
      <w:r>
        <w:t xml:space="preserve"> ходе мониторинга было </w:t>
      </w:r>
      <w:r w:rsidR="00CB389A">
        <w:t>выявл</w:t>
      </w:r>
      <w:r>
        <w:t>ено</w:t>
      </w:r>
      <w:r w:rsidR="00CB389A">
        <w:t xml:space="preserve"> значительное количество учащихся с низким уровн</w:t>
      </w:r>
      <w:r w:rsidR="00ED69E2">
        <w:t>ем</w:t>
      </w:r>
      <w:r w:rsidR="00CB389A">
        <w:t xml:space="preserve"> </w:t>
      </w:r>
      <w:r w:rsidR="00710B97">
        <w:t xml:space="preserve">сформированности </w:t>
      </w:r>
      <w:r w:rsidR="00CB389A">
        <w:t>функциональной грамотности. С</w:t>
      </w:r>
      <w:r w:rsidR="00A646B6">
        <w:t>редний уров</w:t>
      </w:r>
      <w:r w:rsidR="00CB389A">
        <w:t>ень</w:t>
      </w:r>
      <w:r w:rsidR="00A646B6">
        <w:t xml:space="preserve"> </w:t>
      </w:r>
      <w:r w:rsidR="00D4238A">
        <w:t>сформированности</w:t>
      </w:r>
      <w:r w:rsidR="00A646B6">
        <w:t xml:space="preserve"> функциональной грамотности в </w:t>
      </w:r>
      <w:r w:rsidR="00710B97">
        <w:t>8</w:t>
      </w:r>
      <w:r w:rsidR="00A646B6">
        <w:t xml:space="preserve"> </w:t>
      </w:r>
      <w:r w:rsidR="00CB389A">
        <w:t>класс</w:t>
      </w:r>
      <w:r w:rsidR="00ED69E2">
        <w:t>е</w:t>
      </w:r>
      <w:r w:rsidR="00CB389A">
        <w:t xml:space="preserve">, </w:t>
      </w:r>
      <w:r w:rsidR="00ED69E2">
        <w:t>ниже</w:t>
      </w:r>
      <w:r w:rsidR="00A646B6" w:rsidRPr="006E1C29">
        <w:rPr>
          <w:b/>
        </w:rPr>
        <w:t xml:space="preserve"> регионального</w:t>
      </w:r>
      <w:r w:rsidR="00CB389A">
        <w:t xml:space="preserve">. Повышенный уровень </w:t>
      </w:r>
      <w:r w:rsidR="00710B97">
        <w:t xml:space="preserve">показали </w:t>
      </w:r>
      <w:r w:rsidR="00ED69E2">
        <w:t>14</w:t>
      </w:r>
      <w:r w:rsidR="00710B97">
        <w:t>,</w:t>
      </w:r>
      <w:r w:rsidR="00ED69E2">
        <w:t xml:space="preserve">29 </w:t>
      </w:r>
      <w:r w:rsidR="00710B97">
        <w:t>% учащихся, что</w:t>
      </w:r>
      <w:r w:rsidR="00ED69E2">
        <w:t xml:space="preserve"> </w:t>
      </w:r>
      <w:r w:rsidR="00ED69E2" w:rsidRPr="00ED69E2">
        <w:rPr>
          <w:b/>
        </w:rPr>
        <w:t xml:space="preserve">выше </w:t>
      </w:r>
      <w:r w:rsidR="00ED69E2">
        <w:rPr>
          <w:b/>
        </w:rPr>
        <w:t xml:space="preserve">на 8,48 </w:t>
      </w:r>
      <w:r w:rsidR="00ED69E2">
        <w:t xml:space="preserve">районного показателя, но  </w:t>
      </w:r>
      <w:r w:rsidR="00710B97">
        <w:t>ниже</w:t>
      </w:r>
      <w:r w:rsidR="00ED69E2">
        <w:t xml:space="preserve"> на </w:t>
      </w:r>
      <w:r w:rsidR="00ED69E2" w:rsidRPr="00ED69E2">
        <w:rPr>
          <w:b/>
        </w:rPr>
        <w:t>1,43</w:t>
      </w:r>
      <w:r w:rsidR="00710B97">
        <w:t xml:space="preserve"> </w:t>
      </w:r>
      <w:r w:rsidR="00CB389A">
        <w:t xml:space="preserve">регионального. Такие нестабильные результаты говорят о необходимости </w:t>
      </w:r>
      <w:r w:rsidR="00D4238A">
        <w:t xml:space="preserve">в </w:t>
      </w:r>
      <w:r w:rsidR="00CB389A">
        <w:t>усилени</w:t>
      </w:r>
      <w:r w:rsidR="00D4238A">
        <w:t>и</w:t>
      </w:r>
      <w:r w:rsidR="00CB389A">
        <w:t xml:space="preserve"> </w:t>
      </w:r>
      <w:r w:rsidR="00D4238A">
        <w:t>работы педагогического коллектива  с заданиями, формирующими функциональную грамотность учащихся</w:t>
      </w:r>
      <w:r w:rsidR="00FA02CB">
        <w:t>.</w:t>
      </w:r>
    </w:p>
    <w:p w:rsidR="0088156B" w:rsidRDefault="0088156B" w:rsidP="00263427">
      <w:pPr>
        <w:pStyle w:val="60"/>
        <w:shd w:val="clear" w:color="auto" w:fill="auto"/>
        <w:spacing w:before="0" w:after="240" w:line="240" w:lineRule="auto"/>
        <w:ind w:left="567" w:right="659"/>
        <w:contextualSpacing/>
        <w:jc w:val="both"/>
      </w:pPr>
      <w:r w:rsidRPr="009046F4">
        <w:rPr>
          <w:rStyle w:val="BodytextBold"/>
          <w:bCs/>
          <w:iCs/>
          <w:u w:val="single"/>
        </w:rPr>
        <w:t>Естественно-научная грамотность</w:t>
      </w:r>
      <w:r w:rsidRPr="009046F4">
        <w:rPr>
          <w:u w:val="single"/>
        </w:rPr>
        <w:t xml:space="preserve"> -</w:t>
      </w:r>
      <w:r>
        <w:t xml:space="preserve">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  <w:r w:rsidR="00263427">
        <w:t xml:space="preserve"> </w:t>
      </w:r>
      <w:r>
        <w:t>Естественно</w:t>
      </w:r>
      <w:r w:rsidR="00263427">
        <w:t xml:space="preserve"> </w:t>
      </w:r>
      <w:r>
        <w:t>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88156B" w:rsidRPr="0088156B" w:rsidRDefault="0088156B" w:rsidP="00FA02CB">
      <w:pPr>
        <w:pStyle w:val="60"/>
        <w:shd w:val="clear" w:color="auto" w:fill="auto"/>
        <w:spacing w:before="0" w:after="14" w:line="300" w:lineRule="exact"/>
        <w:ind w:left="567" w:right="659" w:firstLine="166"/>
        <w:jc w:val="both"/>
      </w:pPr>
      <w:r>
        <w:t>По результатам выполнения диагностической работы на основе суммарного балла, полученного учащимся за выполнение всех заданий, условно определяется уровень сформированности естественнонаучной грамотности:</w:t>
      </w:r>
    </w:p>
    <w:p w:rsidR="006F6BE6" w:rsidRPr="006F6BE6" w:rsidRDefault="006F6BE6" w:rsidP="00FA02CB">
      <w:pPr>
        <w:tabs>
          <w:tab w:val="left" w:pos="1546"/>
        </w:tabs>
        <w:spacing w:line="331" w:lineRule="exact"/>
        <w:ind w:left="567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i/>
          <w:iCs/>
          <w:sz w:val="23"/>
          <w:szCs w:val="23"/>
          <w:lang w:val="ru"/>
        </w:rPr>
        <w:t>Недостаточный: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 0 до 3 баллов</w:t>
      </w:r>
    </w:p>
    <w:p w:rsidR="006F6BE6" w:rsidRPr="006F6BE6" w:rsidRDefault="006F6BE6" w:rsidP="00FA02CB">
      <w:pPr>
        <w:tabs>
          <w:tab w:val="left" w:pos="1546"/>
        </w:tabs>
        <w:spacing w:line="331" w:lineRule="exact"/>
        <w:ind w:left="567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i/>
          <w:iCs/>
          <w:sz w:val="23"/>
          <w:szCs w:val="23"/>
          <w:lang w:val="ru"/>
        </w:rPr>
        <w:t>Низкий: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 4 до 10 баллов</w:t>
      </w:r>
    </w:p>
    <w:p w:rsidR="006F6BE6" w:rsidRPr="006F6BE6" w:rsidRDefault="006F6BE6" w:rsidP="00FA02CB">
      <w:pPr>
        <w:tabs>
          <w:tab w:val="left" w:pos="1565"/>
        </w:tabs>
        <w:spacing w:line="331" w:lineRule="exact"/>
        <w:ind w:left="567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i/>
          <w:iCs/>
          <w:sz w:val="23"/>
          <w:szCs w:val="23"/>
          <w:lang w:val="ru"/>
        </w:rPr>
        <w:t>Средний: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 11 до 15 баллов</w:t>
      </w:r>
    </w:p>
    <w:p w:rsidR="00263427" w:rsidRDefault="00263427" w:rsidP="00FA02CB">
      <w:pPr>
        <w:tabs>
          <w:tab w:val="left" w:pos="1550"/>
        </w:tabs>
        <w:spacing w:line="331" w:lineRule="exact"/>
        <w:ind w:left="567"/>
        <w:rPr>
          <w:rFonts w:ascii="Times New Roman" w:hAnsi="Times New Roman" w:cs="Times New Roman"/>
          <w:i/>
          <w:iCs/>
          <w:sz w:val="23"/>
          <w:szCs w:val="23"/>
          <w:lang w:val="ru"/>
        </w:rPr>
      </w:pPr>
    </w:p>
    <w:p w:rsidR="00263427" w:rsidRDefault="00263427" w:rsidP="00FA02CB">
      <w:pPr>
        <w:tabs>
          <w:tab w:val="left" w:pos="1550"/>
        </w:tabs>
        <w:spacing w:line="331" w:lineRule="exact"/>
        <w:ind w:left="567"/>
        <w:rPr>
          <w:rFonts w:ascii="Times New Roman" w:hAnsi="Times New Roman" w:cs="Times New Roman"/>
          <w:i/>
          <w:iCs/>
          <w:sz w:val="23"/>
          <w:szCs w:val="23"/>
          <w:lang w:val="ru"/>
        </w:rPr>
      </w:pPr>
    </w:p>
    <w:p w:rsidR="006F6BE6" w:rsidRPr="006F6BE6" w:rsidRDefault="006F6BE6" w:rsidP="00FA02CB">
      <w:pPr>
        <w:tabs>
          <w:tab w:val="left" w:pos="1550"/>
        </w:tabs>
        <w:spacing w:line="331" w:lineRule="exact"/>
        <w:ind w:left="567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i/>
          <w:iCs/>
          <w:sz w:val="23"/>
          <w:szCs w:val="23"/>
          <w:lang w:val="ru"/>
        </w:rPr>
        <w:lastRenderedPageBreak/>
        <w:t>Повышенный: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 16 до 19 баллов</w:t>
      </w:r>
    </w:p>
    <w:p w:rsidR="0088156B" w:rsidRDefault="006F6BE6" w:rsidP="001F7C50">
      <w:pPr>
        <w:tabs>
          <w:tab w:val="left" w:pos="1546"/>
        </w:tabs>
        <w:spacing w:after="381"/>
        <w:ind w:left="284" w:firstLine="283"/>
        <w:contextualSpacing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i/>
          <w:iCs/>
          <w:sz w:val="23"/>
          <w:szCs w:val="23"/>
          <w:lang w:val="ru"/>
        </w:rPr>
        <w:t>Высокий: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 20 до 23 баллов (вариант 1) и от 20 до 22 баллов (вариант 2)</w:t>
      </w:r>
      <w:bookmarkStart w:id="3" w:name="bookmark6"/>
    </w:p>
    <w:p w:rsidR="00263427" w:rsidRDefault="00263427" w:rsidP="001F7C50">
      <w:pPr>
        <w:tabs>
          <w:tab w:val="left" w:pos="1546"/>
        </w:tabs>
        <w:spacing w:after="381"/>
        <w:ind w:left="284" w:firstLine="283"/>
        <w:contextualSpacing/>
        <w:rPr>
          <w:rFonts w:ascii="Times New Roman" w:hAnsi="Times New Roman" w:cs="Times New Roman"/>
          <w:b/>
          <w:bCs/>
          <w:sz w:val="23"/>
          <w:szCs w:val="23"/>
          <w:lang w:val="ru"/>
        </w:rPr>
      </w:pPr>
    </w:p>
    <w:p w:rsidR="006F6BE6" w:rsidRPr="006F6BE6" w:rsidRDefault="006F6BE6" w:rsidP="001F7C50">
      <w:pPr>
        <w:tabs>
          <w:tab w:val="left" w:pos="1546"/>
        </w:tabs>
        <w:spacing w:after="381"/>
        <w:ind w:left="284" w:firstLine="283"/>
        <w:contextualSpacing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b/>
          <w:bCs/>
          <w:sz w:val="23"/>
          <w:szCs w:val="23"/>
          <w:lang w:val="ru"/>
        </w:rPr>
        <w:t>8</w:t>
      </w:r>
      <w:r w:rsidR="00206D6D">
        <w:rPr>
          <w:rFonts w:ascii="Times New Roman" w:hAnsi="Times New Roman" w:cs="Times New Roman"/>
          <w:b/>
          <w:bCs/>
          <w:sz w:val="23"/>
          <w:szCs w:val="23"/>
          <w:lang w:val="ru"/>
        </w:rPr>
        <w:t>-</w:t>
      </w:r>
      <w:r w:rsidR="00FA02CB">
        <w:rPr>
          <w:rFonts w:ascii="Times New Roman" w:hAnsi="Times New Roman" w:cs="Times New Roman"/>
          <w:b/>
          <w:bCs/>
          <w:sz w:val="23"/>
          <w:szCs w:val="23"/>
          <w:lang w:val="ru"/>
        </w:rPr>
        <w:t>й</w:t>
      </w:r>
      <w:r w:rsidRPr="006F6BE6">
        <w:rPr>
          <w:rFonts w:ascii="Times New Roman" w:hAnsi="Times New Roman" w:cs="Times New Roman"/>
          <w:b/>
          <w:bCs/>
          <w:sz w:val="23"/>
          <w:szCs w:val="23"/>
          <w:lang w:val="ru"/>
        </w:rPr>
        <w:t xml:space="preserve"> класс</w:t>
      </w:r>
      <w:bookmarkEnd w:id="3"/>
    </w:p>
    <w:p w:rsidR="006F6BE6" w:rsidRDefault="006F6BE6" w:rsidP="001F7C50">
      <w:pPr>
        <w:spacing w:after="254"/>
        <w:ind w:left="260" w:firstLine="283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Выполняли работу: </w:t>
      </w:r>
      <w:r w:rsidR="00206D6D">
        <w:rPr>
          <w:rFonts w:ascii="Times New Roman" w:hAnsi="Times New Roman" w:cs="Times New Roman"/>
          <w:sz w:val="23"/>
          <w:szCs w:val="23"/>
          <w:lang w:val="ru"/>
        </w:rPr>
        <w:t>2</w:t>
      </w:r>
      <w:r w:rsidR="00FA02CB">
        <w:rPr>
          <w:rFonts w:ascii="Times New Roman" w:hAnsi="Times New Roman" w:cs="Times New Roman"/>
          <w:sz w:val="23"/>
          <w:szCs w:val="23"/>
          <w:lang w:val="ru"/>
        </w:rPr>
        <w:t>1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>ученик</w:t>
      </w:r>
    </w:p>
    <w:p w:rsidR="0088156B" w:rsidRPr="006F6BE6" w:rsidRDefault="0088156B" w:rsidP="0088156B">
      <w:pPr>
        <w:spacing w:after="254"/>
        <w:ind w:left="260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692"/>
        <w:gridCol w:w="1719"/>
        <w:gridCol w:w="1560"/>
        <w:gridCol w:w="1677"/>
        <w:gridCol w:w="1925"/>
      </w:tblGrid>
      <w:tr w:rsidR="007F487E" w:rsidRPr="006F6BE6" w:rsidTr="001F7C50">
        <w:trPr>
          <w:trHeight w:val="26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Уровень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Недостаточный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Средний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Повышенный</w:t>
            </w:r>
          </w:p>
        </w:tc>
      </w:tr>
      <w:tr w:rsidR="007F487E" w:rsidRPr="006F6BE6" w:rsidTr="001F7C50">
        <w:trPr>
          <w:trHeight w:val="27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7F487E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1F7C50" w:rsidP="007F487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0чел (</w:t>
            </w:r>
            <w:r w:rsidR="00FA02CB">
              <w:rPr>
                <w:rFonts w:ascii="Times New Roman" w:hAnsi="Times New Roman" w:cs="Times New Roman"/>
                <w:sz w:val="23"/>
                <w:szCs w:val="23"/>
                <w:lang w:val="ru"/>
              </w:rPr>
              <w:t>0</w:t>
            </w:r>
            <w:r w:rsidR="007F487E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1F7C50" w:rsidP="001F7C5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10 чел (47</w:t>
            </w:r>
            <w:r w:rsidR="007F487E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1F7C50" w:rsidP="001F7C5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8 чел (38</w:t>
            </w:r>
            <w:r w:rsidR="007F487E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1F7C50" w:rsidP="001F7C5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0 чел (0</w:t>
            </w:r>
            <w:r w:rsidR="007F487E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7E" w:rsidRPr="006F6BE6" w:rsidRDefault="001F7C50" w:rsidP="007F487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3 чел (</w:t>
            </w:r>
            <w:r w:rsidR="007F487E">
              <w:rPr>
                <w:rFonts w:ascii="Times New Roman" w:hAnsi="Times New Roman" w:cs="Times New Roman"/>
                <w:sz w:val="23"/>
                <w:szCs w:val="23"/>
                <w:lang w:val="ru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5)</w:t>
            </w:r>
            <w:r w:rsidR="007F487E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</w:p>
        </w:tc>
      </w:tr>
    </w:tbl>
    <w:p w:rsidR="0088156B" w:rsidRDefault="006F6BE6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По итогам диагностики следует отметить, что обучающиеся, показавшие низкий уров</w:t>
      </w:r>
      <w:r w:rsidR="001F7C50">
        <w:rPr>
          <w:rFonts w:ascii="Times New Roman" w:hAnsi="Times New Roman" w:cs="Times New Roman"/>
          <w:sz w:val="23"/>
          <w:szCs w:val="23"/>
          <w:lang w:val="ru"/>
        </w:rPr>
        <w:t>е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>н</w:t>
      </w:r>
      <w:r w:rsidR="001F7C50">
        <w:rPr>
          <w:rFonts w:ascii="Times New Roman" w:hAnsi="Times New Roman" w:cs="Times New Roman"/>
          <w:sz w:val="23"/>
          <w:szCs w:val="23"/>
          <w:lang w:val="ru"/>
        </w:rPr>
        <w:t>ь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сформированности естественно</w:t>
      </w:r>
      <w:r w:rsidR="001F7C50">
        <w:rPr>
          <w:rFonts w:ascii="Times New Roman" w:hAnsi="Times New Roman" w:cs="Times New Roman"/>
          <w:sz w:val="23"/>
          <w:szCs w:val="23"/>
          <w:lang w:val="ru"/>
        </w:rPr>
        <w:t>-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r w:rsidR="004C5D7C" w:rsidRPr="006F6BE6">
        <w:rPr>
          <w:rFonts w:ascii="Times New Roman" w:hAnsi="Times New Roman" w:cs="Times New Roman"/>
          <w:sz w:val="23"/>
          <w:szCs w:val="23"/>
          <w:lang w:val="ru"/>
        </w:rPr>
        <w:t>сформированности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умений письменной речи с использованием естественнонаучной терминологии.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</w:p>
    <w:p w:rsidR="006B640E" w:rsidRPr="006B640E" w:rsidRDefault="006F6BE6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b/>
          <w:i/>
          <w:sz w:val="23"/>
          <w:szCs w:val="23"/>
          <w:lang w:val="ru"/>
        </w:rPr>
        <w:t>По результатам диагностики рекомендовать педагогам</w:t>
      </w:r>
      <w:r w:rsidR="006B640E">
        <w:rPr>
          <w:rFonts w:ascii="Times New Roman" w:hAnsi="Times New Roman" w:cs="Times New Roman"/>
          <w:b/>
          <w:i/>
          <w:sz w:val="23"/>
          <w:szCs w:val="23"/>
          <w:lang w:val="ru"/>
        </w:rPr>
        <w:t xml:space="preserve"> обратить внимание на трудности с которыми столкнулись учащиеся  </w:t>
      </w:r>
      <w:r w:rsidRPr="006F6BE6">
        <w:rPr>
          <w:rFonts w:ascii="Times New Roman" w:hAnsi="Times New Roman" w:cs="Times New Roman"/>
          <w:b/>
          <w:i/>
          <w:sz w:val="23"/>
          <w:szCs w:val="23"/>
          <w:lang w:val="ru"/>
        </w:rPr>
        <w:t xml:space="preserve"> 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 xml:space="preserve">1.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одной из главных трудностей при выполнении заданий стала несформированность у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школьников навыков смыслового чтения</w:t>
      </w:r>
      <w:r>
        <w:rPr>
          <w:rFonts w:ascii="Times New Roman" w:hAnsi="Times New Roman" w:cs="Times New Roman"/>
          <w:sz w:val="23"/>
          <w:szCs w:val="23"/>
          <w:lang w:val="ru"/>
        </w:rPr>
        <w:t>;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 xml:space="preserve">2.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умений внимательно читать предложенные тексты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и формулировки вопросов к ним</w:t>
      </w:r>
      <w:r>
        <w:rPr>
          <w:rFonts w:ascii="Times New Roman" w:hAnsi="Times New Roman" w:cs="Times New Roman"/>
          <w:sz w:val="23"/>
          <w:szCs w:val="23"/>
          <w:lang w:val="ru"/>
        </w:rPr>
        <w:t>;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3.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выделять главное в текстах</w:t>
      </w:r>
      <w:r>
        <w:rPr>
          <w:rFonts w:ascii="Times New Roman" w:hAnsi="Times New Roman" w:cs="Times New Roman"/>
          <w:sz w:val="23"/>
          <w:szCs w:val="23"/>
          <w:lang w:val="ru"/>
        </w:rPr>
        <w:t>;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4.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отсекать «лишнюю»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информацию</w:t>
      </w:r>
      <w:r>
        <w:rPr>
          <w:rFonts w:ascii="Times New Roman" w:hAnsi="Times New Roman" w:cs="Times New Roman"/>
          <w:sz w:val="23"/>
          <w:szCs w:val="23"/>
          <w:lang w:val="ru"/>
        </w:rPr>
        <w:t>;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5.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анализировать и интерпретировать информацию для получения выводов</w:t>
      </w:r>
      <w:r>
        <w:rPr>
          <w:rFonts w:ascii="Times New Roman" w:hAnsi="Times New Roman" w:cs="Times New Roman"/>
          <w:sz w:val="23"/>
          <w:szCs w:val="23"/>
          <w:lang w:val="ru"/>
        </w:rPr>
        <w:t>;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</w:p>
    <w:p w:rsidR="006B640E" w:rsidRDefault="006B640E" w:rsidP="001F7C50">
      <w:pPr>
        <w:tabs>
          <w:tab w:val="left" w:pos="10490"/>
        </w:tabs>
        <w:spacing w:before="489" w:after="240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 xml:space="preserve">6.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постоянно обращаться к текстам для «вычитывания» в них ответов, данных в явном и неявном</w:t>
      </w:r>
      <w:r w:rsidR="0088156B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  <w:r w:rsidR="006F6BE6" w:rsidRPr="006F6BE6">
        <w:rPr>
          <w:rFonts w:ascii="Times New Roman" w:hAnsi="Times New Roman" w:cs="Times New Roman"/>
          <w:sz w:val="23"/>
          <w:szCs w:val="23"/>
          <w:lang w:val="ru"/>
        </w:rPr>
        <w:t>видах.</w:t>
      </w:r>
    </w:p>
    <w:p w:rsidR="002311F7" w:rsidRDefault="009046F4" w:rsidP="00263427">
      <w:pPr>
        <w:tabs>
          <w:tab w:val="left" w:pos="476"/>
        </w:tabs>
        <w:spacing w:after="476"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ru"/>
        </w:rPr>
        <w:t xml:space="preserve">3. </w:t>
      </w:r>
      <w:r w:rsidR="002311F7" w:rsidRPr="009046F4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ru"/>
        </w:rPr>
        <w:t>Читательская грамотность</w:t>
      </w:r>
      <w:r w:rsidR="002311F7" w:rsidRPr="002311F7">
        <w:rPr>
          <w:rFonts w:ascii="Times New Roman" w:hAnsi="Times New Roman" w:cs="Times New Roman"/>
          <w:sz w:val="23"/>
          <w:szCs w:val="23"/>
          <w:lang w:val="ru"/>
        </w:rPr>
        <w:t xml:space="preserve"> -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В диагностической работе были включены задачи на оценку следующих компетентностных областей:</w:t>
      </w:r>
    </w:p>
    <w:p w:rsidR="002311F7" w:rsidRPr="002311F7" w:rsidRDefault="002311F7" w:rsidP="00263427">
      <w:pPr>
        <w:tabs>
          <w:tab w:val="left" w:pos="476"/>
        </w:tabs>
        <w:spacing w:after="476" w:line="300" w:lineRule="exact"/>
        <w:ind w:left="567" w:right="659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1.</w:t>
      </w:r>
      <w:r w:rsidRPr="002311F7">
        <w:rPr>
          <w:rFonts w:ascii="Times New Roman" w:hAnsi="Times New Roman" w:cs="Times New Roman"/>
          <w:sz w:val="23"/>
          <w:szCs w:val="23"/>
          <w:lang w:val="ru"/>
        </w:rPr>
        <w:t>Найти и извлечь</w:t>
      </w:r>
      <w:r w:rsidRPr="002311F7">
        <w:rPr>
          <w:rFonts w:ascii="Times New Roman" w:hAnsi="Times New Roman" w:cs="Times New Roman"/>
          <w:i/>
          <w:iCs/>
          <w:sz w:val="23"/>
          <w:szCs w:val="23"/>
          <w:lang w:val="ru"/>
        </w:rPr>
        <w:t xml:space="preserve"> (информацию из текста).</w:t>
      </w:r>
    </w:p>
    <w:p w:rsidR="002311F7" w:rsidRPr="002311F7" w:rsidRDefault="002311F7" w:rsidP="00263427">
      <w:pPr>
        <w:tabs>
          <w:tab w:val="left" w:pos="390"/>
        </w:tabs>
        <w:spacing w:line="300" w:lineRule="exact"/>
        <w:ind w:left="567"/>
        <w:contextualSpacing/>
        <w:rPr>
          <w:rFonts w:ascii="Times New Roman" w:hAnsi="Times New Roman" w:cs="Times New Roman"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2.</w:t>
      </w:r>
      <w:r w:rsidRPr="002311F7">
        <w:rPr>
          <w:rFonts w:ascii="Times New Roman" w:hAnsi="Times New Roman" w:cs="Times New Roman"/>
          <w:sz w:val="23"/>
          <w:szCs w:val="23"/>
          <w:lang w:val="ru"/>
        </w:rPr>
        <w:t>Интегрировать и интерпретировать</w:t>
      </w:r>
      <w:r w:rsidRPr="002311F7">
        <w:rPr>
          <w:rFonts w:ascii="Times New Roman" w:hAnsi="Times New Roman" w:cs="Times New Roman"/>
          <w:i/>
          <w:iCs/>
          <w:sz w:val="23"/>
          <w:szCs w:val="23"/>
          <w:lang w:val="ru"/>
        </w:rPr>
        <w:t xml:space="preserve"> (информацию из текста).</w:t>
      </w:r>
    </w:p>
    <w:p w:rsidR="002311F7" w:rsidRPr="002311F7" w:rsidRDefault="002311F7" w:rsidP="00263427">
      <w:pPr>
        <w:tabs>
          <w:tab w:val="left" w:pos="399"/>
        </w:tabs>
        <w:spacing w:line="300" w:lineRule="exact"/>
        <w:ind w:left="567"/>
        <w:contextualSpacing/>
        <w:rPr>
          <w:rFonts w:ascii="Times New Roman" w:hAnsi="Times New Roman" w:cs="Times New Roman"/>
          <w:i/>
          <w:iCs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3.</w:t>
      </w:r>
      <w:r w:rsidRPr="002311F7">
        <w:rPr>
          <w:rFonts w:ascii="Times New Roman" w:hAnsi="Times New Roman" w:cs="Times New Roman"/>
          <w:sz w:val="23"/>
          <w:szCs w:val="23"/>
          <w:lang w:val="ru"/>
        </w:rPr>
        <w:t>Осмыслить и оценить</w:t>
      </w:r>
      <w:r w:rsidRPr="002311F7">
        <w:rPr>
          <w:rFonts w:ascii="Times New Roman" w:hAnsi="Times New Roman" w:cs="Times New Roman"/>
          <w:i/>
          <w:iCs/>
          <w:sz w:val="23"/>
          <w:szCs w:val="23"/>
          <w:lang w:val="ru"/>
        </w:rPr>
        <w:t xml:space="preserve"> (информацию из текста).</w:t>
      </w:r>
    </w:p>
    <w:p w:rsidR="002311F7" w:rsidRDefault="002311F7" w:rsidP="00263427">
      <w:pPr>
        <w:tabs>
          <w:tab w:val="left" w:pos="390"/>
        </w:tabs>
        <w:spacing w:after="275" w:line="300" w:lineRule="exact"/>
        <w:ind w:left="567"/>
        <w:contextualSpacing/>
        <w:rPr>
          <w:rFonts w:ascii="Times New Roman" w:hAnsi="Times New Roman" w:cs="Times New Roman"/>
          <w:i/>
          <w:iCs/>
          <w:sz w:val="23"/>
          <w:szCs w:val="23"/>
          <w:lang w:val="ru"/>
        </w:rPr>
      </w:pPr>
      <w:r>
        <w:rPr>
          <w:rFonts w:ascii="Times New Roman" w:hAnsi="Times New Roman" w:cs="Times New Roman"/>
          <w:sz w:val="23"/>
          <w:szCs w:val="23"/>
          <w:lang w:val="ru"/>
        </w:rPr>
        <w:t>4.</w:t>
      </w:r>
      <w:r w:rsidRPr="002311F7">
        <w:rPr>
          <w:rFonts w:ascii="Times New Roman" w:hAnsi="Times New Roman" w:cs="Times New Roman"/>
          <w:sz w:val="23"/>
          <w:szCs w:val="23"/>
          <w:lang w:val="ru"/>
        </w:rPr>
        <w:t>Использовать</w:t>
      </w:r>
      <w:r w:rsidRPr="002311F7">
        <w:rPr>
          <w:rFonts w:ascii="Times New Roman" w:hAnsi="Times New Roman" w:cs="Times New Roman"/>
          <w:i/>
          <w:iCs/>
          <w:sz w:val="23"/>
          <w:szCs w:val="23"/>
          <w:lang w:val="ru"/>
        </w:rPr>
        <w:t xml:space="preserve"> (информацию из текста)</w:t>
      </w:r>
    </w:p>
    <w:p w:rsidR="002311F7" w:rsidRDefault="002311F7" w:rsidP="00263427">
      <w:pPr>
        <w:keepNext/>
        <w:keepLines/>
        <w:spacing w:after="194" w:line="240" w:lineRule="exact"/>
        <w:ind w:left="567"/>
        <w:contextualSpacing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  <w:lang w:val="ru"/>
        </w:rPr>
      </w:pPr>
      <w:r w:rsidRPr="0088156B">
        <w:rPr>
          <w:rFonts w:ascii="Times New Roman" w:hAnsi="Times New Roman" w:cs="Times New Roman"/>
          <w:b/>
          <w:bCs/>
          <w:sz w:val="23"/>
          <w:szCs w:val="23"/>
          <w:lang w:val="ru"/>
        </w:rPr>
        <w:t>8</w:t>
      </w:r>
      <w:r>
        <w:rPr>
          <w:rFonts w:ascii="Times New Roman" w:hAnsi="Times New Roman" w:cs="Times New Roman"/>
          <w:b/>
          <w:bCs/>
          <w:sz w:val="23"/>
          <w:szCs w:val="23"/>
          <w:lang w:val="ru"/>
        </w:rPr>
        <w:t>-</w:t>
      </w:r>
      <w:r w:rsidR="001F7C50">
        <w:rPr>
          <w:rFonts w:ascii="Times New Roman" w:hAnsi="Times New Roman" w:cs="Times New Roman"/>
          <w:b/>
          <w:bCs/>
          <w:sz w:val="23"/>
          <w:szCs w:val="23"/>
          <w:lang w:val="ru"/>
        </w:rPr>
        <w:t>й</w:t>
      </w:r>
      <w:r>
        <w:rPr>
          <w:rFonts w:ascii="Times New Roman" w:hAnsi="Times New Roman" w:cs="Times New Roman"/>
          <w:b/>
          <w:bCs/>
          <w:sz w:val="23"/>
          <w:szCs w:val="23"/>
          <w:lang w:val="ru"/>
        </w:rPr>
        <w:t xml:space="preserve"> </w:t>
      </w:r>
      <w:r w:rsidRPr="0088156B">
        <w:rPr>
          <w:rFonts w:ascii="Times New Roman" w:hAnsi="Times New Roman" w:cs="Times New Roman"/>
          <w:b/>
          <w:bCs/>
          <w:sz w:val="23"/>
          <w:szCs w:val="23"/>
          <w:lang w:val="ru"/>
        </w:rPr>
        <w:t xml:space="preserve"> класс</w:t>
      </w:r>
    </w:p>
    <w:p w:rsidR="002311F7" w:rsidRDefault="002311F7" w:rsidP="00263427">
      <w:pPr>
        <w:keepNext/>
        <w:keepLines/>
        <w:spacing w:after="194" w:line="230" w:lineRule="exact"/>
        <w:ind w:left="567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  <w:lang w:val="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"/>
        </w:rPr>
        <w:t>Выполняли работу -2</w:t>
      </w:r>
      <w:r w:rsidR="001F7C50">
        <w:rPr>
          <w:rFonts w:ascii="Times New Roman" w:hAnsi="Times New Roman" w:cs="Times New Roman"/>
          <w:b/>
          <w:bCs/>
          <w:sz w:val="23"/>
          <w:szCs w:val="23"/>
          <w:lang w:val="ru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  <w:lang w:val="ru"/>
        </w:rPr>
        <w:t xml:space="preserve"> ученик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418"/>
        <w:gridCol w:w="1677"/>
        <w:gridCol w:w="1925"/>
      </w:tblGrid>
      <w:tr w:rsidR="002311F7" w:rsidRPr="006F6BE6" w:rsidTr="001F7C50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Недостаточный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Средний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Повышенный</w:t>
            </w:r>
          </w:p>
        </w:tc>
      </w:tr>
      <w:tr w:rsidR="002311F7" w:rsidRPr="006F6BE6" w:rsidTr="001F7C5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2311F7" w:rsidP="001F7C50">
            <w:pPr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 </w:t>
            </w:r>
            <w:r w:rsidR="001F7C50">
              <w:rPr>
                <w:rFonts w:ascii="Times New Roman" w:hAnsi="Times New Roman" w:cs="Times New Roman"/>
                <w:sz w:val="23"/>
                <w:szCs w:val="23"/>
                <w:lang w:val="ru"/>
              </w:rPr>
              <w:t>0 уч (0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 w:rsidR="001F7C50"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1F7C50" w:rsidP="001F7C50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11 уч (</w:t>
            </w:r>
            <w:r w:rsidR="002311F7">
              <w:rPr>
                <w:rFonts w:ascii="Times New Roman" w:hAnsi="Times New Roman" w:cs="Times New Roman"/>
                <w:sz w:val="23"/>
                <w:szCs w:val="23"/>
                <w:lang w:val="ru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2</w:t>
            </w:r>
            <w:r w:rsidR="002311F7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1F7C50" w:rsidP="001F7C50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10 уч (47</w:t>
            </w:r>
            <w:r w:rsidR="002311F7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1F7C50" w:rsidP="001F7C50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0 уч(0</w:t>
            </w:r>
            <w:r w:rsidR="002311F7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2311F7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F7" w:rsidRPr="006F6BE6" w:rsidRDefault="001F7C50" w:rsidP="00C32DF8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0 уч (</w:t>
            </w:r>
            <w:r w:rsidR="002311F7">
              <w:rPr>
                <w:rFonts w:ascii="Times New Roman" w:hAnsi="Times New Roman" w:cs="Times New Roman"/>
                <w:sz w:val="23"/>
                <w:szCs w:val="23"/>
                <w:lang w:val="ru"/>
              </w:rPr>
              <w:t>0</w:t>
            </w:r>
            <w:r w:rsidR="002311F7" w:rsidRPr="006F6BE6">
              <w:rPr>
                <w:rFonts w:ascii="Times New Roman" w:hAnsi="Times New Roman" w:cs="Times New Roman"/>
                <w:sz w:val="23"/>
                <w:szCs w:val="23"/>
                <w:lang w:val="ru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</w:p>
        </w:tc>
      </w:tr>
    </w:tbl>
    <w:p w:rsidR="002311F7" w:rsidRDefault="002311F7" w:rsidP="00263427">
      <w:pPr>
        <w:pStyle w:val="60"/>
        <w:shd w:val="clear" w:color="auto" w:fill="auto"/>
        <w:spacing w:before="189" w:after="240" w:line="300" w:lineRule="exact"/>
        <w:ind w:left="567" w:right="659"/>
        <w:contextualSpacing/>
        <w:jc w:val="both"/>
      </w:pPr>
      <w:r>
        <w:t xml:space="preserve">По итогам диагностики следует отметить, что обучающиеся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</w:t>
      </w:r>
      <w:r w:rsidRPr="002311F7">
        <w:rPr>
          <w:b/>
          <w:i/>
        </w:rPr>
        <w:t>По результатам диагностики можно рекомендовать:</w:t>
      </w:r>
      <w:r>
        <w:t xml:space="preserve"> учителям-предметникам разработать рекомендации по формированию</w:t>
      </w:r>
      <w:r w:rsidR="009046F4">
        <w:t>:</w:t>
      </w:r>
    </w:p>
    <w:p w:rsidR="002311F7" w:rsidRDefault="002311F7" w:rsidP="00263427">
      <w:pPr>
        <w:pStyle w:val="60"/>
        <w:shd w:val="clear" w:color="auto" w:fill="auto"/>
        <w:spacing w:before="189" w:after="240" w:line="300" w:lineRule="exact"/>
        <w:ind w:left="567" w:right="659"/>
        <w:contextualSpacing/>
        <w:jc w:val="both"/>
      </w:pPr>
      <w:r>
        <w:t>1.навыков изучающего чтения</w:t>
      </w:r>
      <w:r w:rsidR="009046F4">
        <w:t>;</w:t>
      </w:r>
    </w:p>
    <w:p w:rsidR="002311F7" w:rsidRDefault="002311F7" w:rsidP="00263427">
      <w:pPr>
        <w:pStyle w:val="60"/>
        <w:shd w:val="clear" w:color="auto" w:fill="auto"/>
        <w:spacing w:before="189" w:after="240" w:line="300" w:lineRule="exact"/>
        <w:ind w:left="567" w:right="659"/>
        <w:contextualSpacing/>
        <w:jc w:val="both"/>
      </w:pPr>
      <w:r>
        <w:t>2. умений читать и понимать прочитанные тексты</w:t>
      </w:r>
      <w:r w:rsidR="009046F4">
        <w:t>;</w:t>
      </w:r>
      <w:r>
        <w:t xml:space="preserve"> </w:t>
      </w:r>
    </w:p>
    <w:p w:rsidR="002311F7" w:rsidRDefault="002311F7" w:rsidP="00263427">
      <w:pPr>
        <w:pStyle w:val="60"/>
        <w:shd w:val="clear" w:color="auto" w:fill="auto"/>
        <w:spacing w:before="189" w:after="240" w:line="300" w:lineRule="exact"/>
        <w:ind w:left="567" w:right="659"/>
        <w:contextualSpacing/>
        <w:jc w:val="both"/>
      </w:pPr>
      <w:r>
        <w:t>3.работать с информацией, представленной в различной форме;</w:t>
      </w:r>
    </w:p>
    <w:p w:rsidR="00263427" w:rsidRDefault="002311F7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</w:pPr>
      <w:r>
        <w:t>4. использовать полученную информацию для решения различных учебно-познавательных и</w:t>
      </w:r>
      <w:r w:rsidR="009046F4">
        <w:t xml:space="preserve"> </w:t>
      </w:r>
      <w:r>
        <w:t>учебно-практических задач.</w:t>
      </w:r>
      <w:r w:rsidR="00263427">
        <w:t xml:space="preserve"> </w:t>
      </w:r>
    </w:p>
    <w:p w:rsidR="00263427" w:rsidRDefault="006F6BE6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  <w:rPr>
          <w:b/>
          <w:bCs/>
          <w:lang w:val="ru"/>
        </w:rPr>
      </w:pPr>
      <w:r w:rsidRPr="006F6BE6">
        <w:rPr>
          <w:b/>
          <w:bCs/>
          <w:lang w:val="ru"/>
        </w:rPr>
        <w:t>Выводы:</w:t>
      </w:r>
    </w:p>
    <w:p w:rsidR="00263427" w:rsidRDefault="006F6BE6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  <w:jc w:val="both"/>
        <w:rPr>
          <w:lang w:val="ru"/>
        </w:rPr>
      </w:pPr>
      <w:r w:rsidRPr="006F6BE6">
        <w:rPr>
          <w:lang w:val="ru"/>
        </w:rPr>
        <w:t>Результаты мониторинга указывают на то, что обучающиеся 8-</w:t>
      </w:r>
      <w:r w:rsidR="00263427">
        <w:rPr>
          <w:lang w:val="ru"/>
        </w:rPr>
        <w:t>го</w:t>
      </w:r>
      <w:r w:rsidRPr="006F6BE6">
        <w:rPr>
          <w:lang w:val="ru"/>
        </w:rPr>
        <w:t xml:space="preserve"> класс</w:t>
      </w:r>
      <w:r w:rsidR="00263427">
        <w:rPr>
          <w:lang w:val="ru"/>
        </w:rPr>
        <w:t>а</w:t>
      </w:r>
      <w:r w:rsidRPr="006F6BE6">
        <w:rPr>
          <w:lang w:val="ru"/>
        </w:rPr>
        <w:t xml:space="preserve"> на среднем уровне владеют глобальными компетенциями, естественнонаучной грамотностью, креативным мышлением, математической грамотностью, финансовой грамотностью, читательской грамотностью.</w:t>
      </w:r>
      <w:r w:rsidR="00263427">
        <w:rPr>
          <w:lang w:val="ru"/>
        </w:rPr>
        <w:t xml:space="preserve"> </w:t>
      </w:r>
      <w:r w:rsidRPr="006F6BE6">
        <w:rPr>
          <w:lang w:val="ru"/>
        </w:rPr>
        <w:t xml:space="preserve">Так как формат заданий стартовых диагностических работ по диагностике сформированности функциональной грамотности отличался от обычного и был приближен к реальной жизни, </w:t>
      </w:r>
    </w:p>
    <w:p w:rsidR="00263427" w:rsidRDefault="00263427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  <w:jc w:val="both"/>
        <w:rPr>
          <w:lang w:val="ru"/>
        </w:rPr>
      </w:pPr>
    </w:p>
    <w:p w:rsidR="00263427" w:rsidRDefault="006F6BE6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  <w:jc w:val="both"/>
        <w:rPr>
          <w:lang w:val="ru"/>
        </w:rPr>
      </w:pPr>
      <w:r w:rsidRPr="006F6BE6">
        <w:rPr>
          <w:lang w:val="ru"/>
        </w:rPr>
        <w:lastRenderedPageBreak/>
        <w:t xml:space="preserve">то при выполнении заданий участники столкнулись с трудностями, которые свидетельствуют о недостаточной </w:t>
      </w:r>
      <w:r w:rsidR="00263427" w:rsidRPr="006F6BE6">
        <w:rPr>
          <w:lang w:val="ru"/>
        </w:rPr>
        <w:t>практик</w:t>
      </w:r>
      <w:r w:rsidR="00263427">
        <w:rPr>
          <w:lang w:val="ru"/>
        </w:rPr>
        <w:t xml:space="preserve">о </w:t>
      </w:r>
      <w:r w:rsidRPr="006F6BE6">
        <w:rPr>
          <w:lang w:val="ru"/>
        </w:rPr>
        <w:t>-ориентированности содержания образования;</w:t>
      </w:r>
    </w:p>
    <w:p w:rsidR="00263427" w:rsidRDefault="00263427" w:rsidP="00263427">
      <w:pPr>
        <w:pStyle w:val="60"/>
        <w:shd w:val="clear" w:color="auto" w:fill="auto"/>
        <w:spacing w:before="0" w:after="275" w:line="240" w:lineRule="auto"/>
        <w:ind w:left="567" w:right="659"/>
        <w:contextualSpacing/>
        <w:jc w:val="both"/>
        <w:rPr>
          <w:lang w:val="ru"/>
        </w:rPr>
      </w:pPr>
      <w:r>
        <w:rPr>
          <w:lang w:val="ru"/>
        </w:rPr>
        <w:t>-</w:t>
      </w:r>
      <w:r w:rsidR="006F6BE6" w:rsidRPr="006F6BE6">
        <w:rPr>
          <w:lang w:val="ru"/>
        </w:rPr>
        <w:t xml:space="preserve"> причины не очень высоких результатов по направлениям функциональной грамотности у большинства обучающихся 8-</w:t>
      </w:r>
      <w:r>
        <w:rPr>
          <w:lang w:val="ru"/>
        </w:rPr>
        <w:t>го</w:t>
      </w:r>
      <w:r w:rsidR="006F6BE6" w:rsidRPr="006F6BE6">
        <w:rPr>
          <w:lang w:val="ru"/>
        </w:rPr>
        <w:t xml:space="preserve"> класс</w:t>
      </w:r>
      <w:r>
        <w:rPr>
          <w:lang w:val="ru"/>
        </w:rPr>
        <w:t>а</w:t>
      </w:r>
      <w:r w:rsidR="006F6BE6" w:rsidRPr="006F6BE6">
        <w:rPr>
          <w:lang w:val="ru"/>
        </w:rPr>
        <w:t xml:space="preserve"> могут быть связаны с тем, что в процессе обучения школьники практически не имеют опыта выполнения заданий междисциплинарного характера, а развитие обще</w:t>
      </w:r>
      <w:r>
        <w:rPr>
          <w:lang w:val="ru"/>
        </w:rPr>
        <w:t xml:space="preserve"> </w:t>
      </w:r>
      <w:r w:rsidR="006F6BE6" w:rsidRPr="006F6BE6">
        <w:rPr>
          <w:lang w:val="ru"/>
        </w:rPr>
        <w:t>учебных умений осуществляется преимущественно в границах учебных предметов;</w:t>
      </w:r>
    </w:p>
    <w:p w:rsidR="006F6BE6" w:rsidRPr="00263427" w:rsidRDefault="00263427" w:rsidP="00263427">
      <w:pPr>
        <w:pStyle w:val="60"/>
        <w:shd w:val="clear" w:color="auto" w:fill="auto"/>
        <w:spacing w:before="0" w:after="275" w:line="240" w:lineRule="auto"/>
        <w:ind w:left="567" w:right="658"/>
        <w:contextualSpacing/>
        <w:jc w:val="both"/>
      </w:pPr>
      <w:r>
        <w:rPr>
          <w:lang w:val="ru"/>
        </w:rPr>
        <w:t xml:space="preserve">- </w:t>
      </w:r>
      <w:r w:rsidR="006F6BE6" w:rsidRPr="006F6BE6">
        <w:rPr>
          <w:lang w:val="ru"/>
        </w:rPr>
        <w:t xml:space="preserve">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 По итогам диагностики отмечаются дефициты в выполнении заданий, требующих применять </w:t>
      </w:r>
      <w:r>
        <w:rPr>
          <w:lang w:val="ru"/>
        </w:rPr>
        <w:t>финансовые</w:t>
      </w:r>
      <w:r w:rsidR="006F6BE6" w:rsidRPr="006F6BE6">
        <w:rPr>
          <w:lang w:val="ru"/>
        </w:rPr>
        <w:t xml:space="preserve"> процедуры, обосновывать свое мнение, рассуждать.</w:t>
      </w:r>
    </w:p>
    <w:p w:rsidR="006F6BE6" w:rsidRPr="006F6BE6" w:rsidRDefault="006F6BE6" w:rsidP="00263427">
      <w:pPr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умения по эффективному поиску информации; нахождение в текстах скрытой информации; совершают реальные расчеты с извлечением одной или нескольких единиц информации, изложенной в явном виде. По итогам диагностики у ряда обучающихся отмечаются дефициты:</w:t>
      </w:r>
    </w:p>
    <w:p w:rsidR="009046F4" w:rsidRPr="009046F4" w:rsidRDefault="006F6BE6" w:rsidP="00263427">
      <w:pPr>
        <w:tabs>
          <w:tab w:val="left" w:pos="414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в выполнении заданий требующих применять</w:t>
      </w:r>
      <w:r w:rsidR="00263427">
        <w:rPr>
          <w:rFonts w:ascii="Times New Roman" w:hAnsi="Times New Roman" w:cs="Times New Roman"/>
          <w:sz w:val="23"/>
          <w:szCs w:val="23"/>
          <w:lang w:val="ru"/>
        </w:rPr>
        <w:t xml:space="preserve"> финансовые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процедуры, обосновывать свое мнение, рассуждать;</w:t>
      </w:r>
      <w:r w:rsidR="009046F4">
        <w:rPr>
          <w:rFonts w:ascii="Times New Roman" w:hAnsi="Times New Roman" w:cs="Times New Roman"/>
          <w:sz w:val="23"/>
          <w:szCs w:val="23"/>
          <w:lang w:val="ru"/>
        </w:rPr>
        <w:t xml:space="preserve"> 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в предоставлении развернутого ответа. </w:t>
      </w:r>
    </w:p>
    <w:p w:rsidR="009046F4" w:rsidRDefault="009046F4" w:rsidP="009046F4">
      <w:pPr>
        <w:tabs>
          <w:tab w:val="left" w:pos="414"/>
        </w:tabs>
        <w:spacing w:line="274" w:lineRule="exact"/>
        <w:ind w:right="659"/>
        <w:rPr>
          <w:rFonts w:ascii="Times New Roman" w:hAnsi="Times New Roman" w:cs="Times New Roman"/>
          <w:sz w:val="23"/>
          <w:szCs w:val="23"/>
          <w:lang w:val="ru"/>
        </w:rPr>
      </w:pPr>
    </w:p>
    <w:p w:rsidR="006F6BE6" w:rsidRPr="006F6BE6" w:rsidRDefault="006F6BE6" w:rsidP="00263427">
      <w:pPr>
        <w:spacing w:line="274" w:lineRule="exact"/>
        <w:ind w:left="567" w:right="659"/>
        <w:rPr>
          <w:rFonts w:ascii="Times New Roman" w:hAnsi="Times New Roman" w:cs="Times New Roman"/>
          <w:b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b/>
          <w:sz w:val="23"/>
          <w:szCs w:val="23"/>
          <w:u w:val="single"/>
          <w:lang w:val="ru"/>
        </w:rPr>
        <w:t>Рекомендации</w:t>
      </w:r>
    </w:p>
    <w:p w:rsidR="006F6BE6" w:rsidRPr="006F6BE6" w:rsidRDefault="006F6BE6" w:rsidP="00263427">
      <w:pPr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1. Учителям в своей деятельности по развитию функциональной грамотности обучающихся</w:t>
      </w:r>
    </w:p>
    <w:p w:rsidR="006F6BE6" w:rsidRPr="006F6BE6" w:rsidRDefault="006F6BE6" w:rsidP="00263427">
      <w:pPr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больше уделять изучению содержания инструментария исследования  направленного на формирование функциональной грамотности в урочной и внеурочной деятельности, особое внимание, уделив ключевому компоненту </w:t>
      </w:r>
      <w:r w:rsidR="0017427B" w:rsidRPr="0017427B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финансовой</w:t>
      </w:r>
      <w:r w:rsidRPr="0017427B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 xml:space="preserve"> грамотности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- математическое рассуждение и добавленные в </w:t>
      </w:r>
      <w:r w:rsidR="0017427B">
        <w:rPr>
          <w:rFonts w:ascii="Times New Roman" w:hAnsi="Times New Roman" w:cs="Times New Roman"/>
          <w:sz w:val="23"/>
          <w:szCs w:val="23"/>
          <w:lang w:val="ru"/>
        </w:rPr>
        <w:t xml:space="preserve">финансовую 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>концепцию навыки - креативность, умелое использование информации, критическое мышление, рефлексия, системность в мышлении, изучение и исследование, инициативность, саморегуляция и настойчивость, коммуникации;</w:t>
      </w:r>
    </w:p>
    <w:p w:rsidR="006F6BE6" w:rsidRPr="006F6BE6" w:rsidRDefault="006F6BE6" w:rsidP="00263427">
      <w:pPr>
        <w:numPr>
          <w:ilvl w:val="1"/>
          <w:numId w:val="3"/>
        </w:numPr>
        <w:tabs>
          <w:tab w:val="left" w:pos="327"/>
          <w:tab w:val="left" w:pos="851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Руководителям школьных методических объединений и учителям предметникам 8 -</w:t>
      </w:r>
      <w:r w:rsidR="00263427">
        <w:rPr>
          <w:rFonts w:ascii="Times New Roman" w:hAnsi="Times New Roman" w:cs="Times New Roman"/>
          <w:sz w:val="23"/>
          <w:szCs w:val="23"/>
          <w:lang w:val="ru"/>
        </w:rPr>
        <w:t>го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класс</w:t>
      </w:r>
      <w:r w:rsidR="00263427">
        <w:rPr>
          <w:rFonts w:ascii="Times New Roman" w:hAnsi="Times New Roman" w:cs="Times New Roman"/>
          <w:sz w:val="23"/>
          <w:szCs w:val="23"/>
          <w:lang w:val="ru"/>
        </w:rPr>
        <w:t>а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 на заседаниях методических объединений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предупреждению;</w:t>
      </w:r>
    </w:p>
    <w:p w:rsidR="006F6BE6" w:rsidRPr="006F6BE6" w:rsidRDefault="006F6BE6" w:rsidP="0017427B">
      <w:pPr>
        <w:numPr>
          <w:ilvl w:val="1"/>
          <w:numId w:val="3"/>
        </w:numPr>
        <w:tabs>
          <w:tab w:val="left" w:pos="250"/>
          <w:tab w:val="left" w:pos="851"/>
        </w:tabs>
        <w:spacing w:line="274" w:lineRule="exact"/>
        <w:ind w:left="567" w:right="659"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и совершенствованию читательской грамотности:</w:t>
      </w:r>
    </w:p>
    <w:p w:rsidR="006F6BE6" w:rsidRPr="006F6BE6" w:rsidRDefault="006F6BE6" w:rsidP="0017427B">
      <w:pPr>
        <w:numPr>
          <w:ilvl w:val="2"/>
          <w:numId w:val="3"/>
        </w:numPr>
        <w:tabs>
          <w:tab w:val="left" w:pos="851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Включить задания по работе с текстами, парные и групповые работы, творческие задания.</w:t>
      </w:r>
    </w:p>
    <w:p w:rsidR="006F6BE6" w:rsidRPr="006F6BE6" w:rsidRDefault="006F6BE6" w:rsidP="0017427B">
      <w:pPr>
        <w:numPr>
          <w:ilvl w:val="2"/>
          <w:numId w:val="3"/>
        </w:numPr>
        <w:tabs>
          <w:tab w:val="left" w:pos="476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Включать в урочную и внеурочную деятельность проработку типов задания, вызвавших наибольшие трудности, при выполнении данных диагностических работ.</w:t>
      </w:r>
    </w:p>
    <w:p w:rsidR="006F6BE6" w:rsidRPr="006F6BE6" w:rsidRDefault="006F6BE6" w:rsidP="0017427B">
      <w:pPr>
        <w:numPr>
          <w:ilvl w:val="2"/>
          <w:numId w:val="3"/>
        </w:numPr>
        <w:tabs>
          <w:tab w:val="left" w:pos="466"/>
          <w:tab w:val="left" w:pos="993"/>
        </w:tabs>
        <w:spacing w:after="240"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Организовывать работу над чтением текста с помощью различных дидактических игр, что научит учеников выдвигать гипотезы исследования и определять, доказаны они или опровергнуты, что очень важно для формирования навыков научно-исследовательской деятельности учащихся при работе с литературой.</w:t>
      </w:r>
    </w:p>
    <w:p w:rsidR="006F6BE6" w:rsidRPr="006F6BE6" w:rsidRDefault="006F6BE6" w:rsidP="0017427B">
      <w:pPr>
        <w:numPr>
          <w:ilvl w:val="1"/>
          <w:numId w:val="3"/>
        </w:numPr>
        <w:tabs>
          <w:tab w:val="left" w:pos="255"/>
          <w:tab w:val="left" w:pos="851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и совершенствованию математической грамотности:</w:t>
      </w:r>
    </w:p>
    <w:p w:rsidR="00CA0777" w:rsidRPr="006F6BE6" w:rsidRDefault="006F6BE6" w:rsidP="00263427">
      <w:pPr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4.1. Увеличить долю заданий, направленных на развитие математической грамотности, компенсацию метапредметных дефицитов; использовать задания, развивающие пространственное воображение обучающихся, задания на математические рассуждения, в 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предлагаемой ситуации; отрабатывать на занятиях ситуации, требующие принятия решений с учетом предлагаемых условий или дополнительной информации.</w:t>
      </w:r>
    </w:p>
    <w:p w:rsidR="006F6BE6" w:rsidRPr="006F6BE6" w:rsidRDefault="006F6BE6" w:rsidP="0017427B">
      <w:pPr>
        <w:numPr>
          <w:ilvl w:val="1"/>
          <w:numId w:val="3"/>
        </w:numPr>
        <w:tabs>
          <w:tab w:val="left" w:pos="246"/>
          <w:tab w:val="left" w:pos="851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и совершенствованию креативного мышления:</w:t>
      </w:r>
    </w:p>
    <w:p w:rsidR="006F6BE6" w:rsidRDefault="006F6BE6" w:rsidP="0017427B">
      <w:pPr>
        <w:numPr>
          <w:ilvl w:val="2"/>
          <w:numId w:val="3"/>
        </w:numPr>
        <w:tabs>
          <w:tab w:val="left" w:pos="246"/>
          <w:tab w:val="left" w:pos="486"/>
          <w:tab w:val="left" w:pos="851"/>
          <w:tab w:val="left" w:pos="993"/>
          <w:tab w:val="left" w:pos="1134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Поскольку одной из компетенций, входящих в состав креативного мышления, является выдвижение разнообразных идей, на уроках и во внеурочной деятельности необходимо организовывать деятельность обучающихся в рамках решения разнообразных проблем (социальных, научных и др.) по поиску и выдвижению нескольких разных идей. Задача учителя состоит в создании такой атмосферы на учебном занятии, чтобы школьники испытывали стремление выдвинуть как можно больше разных идей. На этом этапе важно обратить внимание на перечень выдвинутых разных идей в соответствии с поставленной задачей, а не на их оценку</w:t>
      </w:r>
      <w:r w:rsidR="0017427B">
        <w:rPr>
          <w:rFonts w:ascii="Times New Roman" w:hAnsi="Times New Roman" w:cs="Times New Roman"/>
          <w:sz w:val="23"/>
          <w:szCs w:val="23"/>
          <w:lang w:val="ru"/>
        </w:rPr>
        <w:t>.</w:t>
      </w:r>
    </w:p>
    <w:p w:rsidR="0017427B" w:rsidRDefault="0017427B" w:rsidP="0017427B">
      <w:pPr>
        <w:tabs>
          <w:tab w:val="left" w:pos="246"/>
          <w:tab w:val="left" w:pos="486"/>
          <w:tab w:val="left" w:pos="851"/>
          <w:tab w:val="left" w:pos="993"/>
          <w:tab w:val="left" w:pos="1134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</w:p>
    <w:p w:rsidR="0017427B" w:rsidRPr="006F6BE6" w:rsidRDefault="0017427B" w:rsidP="0017427B">
      <w:pPr>
        <w:tabs>
          <w:tab w:val="left" w:pos="246"/>
          <w:tab w:val="left" w:pos="486"/>
        </w:tabs>
        <w:spacing w:line="300" w:lineRule="exact"/>
        <w:ind w:left="284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</w:p>
    <w:p w:rsidR="006F6BE6" w:rsidRPr="006F6BE6" w:rsidRDefault="006F6BE6" w:rsidP="0017427B">
      <w:pPr>
        <w:numPr>
          <w:ilvl w:val="2"/>
          <w:numId w:val="3"/>
        </w:numPr>
        <w:tabs>
          <w:tab w:val="left" w:pos="246"/>
          <w:tab w:val="left" w:pos="471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В процессе развития у школьников креативного мышления важно научить их выдвигать креативные идеи, т.е. оригинальные, нестандартные, непривычные, такие, которые могут прийти в голову не каждому. Школьники могут научиться выдвигать креативные идеи в разных областях: письменное или визуальное самовыражение, решение социальных или естественно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softHyphen/>
        <w:t>научных проблем. Здесь важно сосредоточить внимание каждого школьника не столько на количестве идей, сколько на их качестве. Школьником может быть выдвинута всего одна идея, и оцениваться должна креативность идеи, а не количество идей.</w:t>
      </w:r>
    </w:p>
    <w:p w:rsidR="006F6BE6" w:rsidRPr="006F6BE6" w:rsidRDefault="006F6BE6" w:rsidP="0017427B">
      <w:pPr>
        <w:numPr>
          <w:ilvl w:val="2"/>
          <w:numId w:val="3"/>
        </w:numPr>
        <w:tabs>
          <w:tab w:val="left" w:pos="246"/>
          <w:tab w:val="left" w:pos="466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Для развития компетенции по оценке и доработке (совершенствованию) идей необходимо организовывать деятельность обучающихся по внесению изменений или улучшению существующих идей. При этом обращается внимание детей на возможные недостатки, в соответствии с которыми надо доработать существующую идею. Оценке подлежит способность вносить улучшения или доработки в существующую идею в соответствии с требованиями задания.</w:t>
      </w:r>
    </w:p>
    <w:p w:rsidR="006F6BE6" w:rsidRDefault="006F6BE6" w:rsidP="00263427">
      <w:pPr>
        <w:tabs>
          <w:tab w:val="left" w:pos="246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5.</w:t>
      </w:r>
      <w:r w:rsidR="00CA0777">
        <w:rPr>
          <w:rFonts w:ascii="Times New Roman" w:hAnsi="Times New Roman" w:cs="Times New Roman"/>
          <w:sz w:val="23"/>
          <w:szCs w:val="23"/>
          <w:lang w:val="ru"/>
        </w:rPr>
        <w:t>4</w:t>
      </w:r>
      <w:r w:rsidRPr="006F6BE6">
        <w:rPr>
          <w:rFonts w:ascii="Times New Roman" w:hAnsi="Times New Roman" w:cs="Times New Roman"/>
          <w:sz w:val="23"/>
          <w:szCs w:val="23"/>
          <w:lang w:val="ru"/>
        </w:rPr>
        <w:t>. Важным элементом работы по развитию креативного мышления школьников является развитие их читательской грамотности, поэтому на всех учебных занятиях необходимо целенаправленно развивать читательскую грамотность. Формировать у школьников умение читать, анализировать и понимать ситуацию необходимо на любом предмете.</w:t>
      </w:r>
    </w:p>
    <w:p w:rsidR="006F6BE6" w:rsidRPr="00D601E6" w:rsidRDefault="006F6BE6" w:rsidP="00D601E6">
      <w:pPr>
        <w:pStyle w:val="a6"/>
        <w:numPr>
          <w:ilvl w:val="1"/>
          <w:numId w:val="3"/>
        </w:numPr>
        <w:tabs>
          <w:tab w:val="left" w:pos="250"/>
          <w:tab w:val="left" w:pos="851"/>
        </w:tabs>
        <w:spacing w:line="274" w:lineRule="exact"/>
        <w:ind w:left="567" w:right="659"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D601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глобальных компетенций:</w:t>
      </w:r>
    </w:p>
    <w:p w:rsidR="006F6BE6" w:rsidRPr="006F6BE6" w:rsidRDefault="006F6BE6" w:rsidP="00D601E6">
      <w:pPr>
        <w:numPr>
          <w:ilvl w:val="2"/>
          <w:numId w:val="3"/>
        </w:numPr>
        <w:tabs>
          <w:tab w:val="left" w:pos="495"/>
          <w:tab w:val="left" w:pos="851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Для развития способности школьников использовать полученные знания о глобальных проблемах и межкультурном взаимодействии необходимо целенаправленно формировать у них критическое мышление. Без него не представляется возможным сформировать собственное мнение по вопросам, касающимся содержательной стороны глобальных компетенций.</w:t>
      </w:r>
    </w:p>
    <w:p w:rsidR="006F6BE6" w:rsidRDefault="006F6BE6" w:rsidP="00D601E6">
      <w:pPr>
        <w:numPr>
          <w:ilvl w:val="2"/>
          <w:numId w:val="3"/>
        </w:numPr>
        <w:tabs>
          <w:tab w:val="left" w:pos="514"/>
          <w:tab w:val="left" w:pos="993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Целесообразно организовывать такие виды деятельности обучающихся, чтобы они на постоянной основе использовали критическое мышление в изучении вопросов местного, глобального и межкультурного значения, в процессе рассуждений и в работе с информацией. Глобальные компетенции у обучающихся будут развиваться, если они в комплексе будут использовать знания и умения, полученные при изучении разных школьных предметов, пользоваться универсальными учебными действиями, сформированными у них в образовательном процессе, задавать вопросы, отбирать и анализировать доказательства, объяснять явления и вырабатывать собственную позицию в предложенных ситуациях.</w:t>
      </w:r>
    </w:p>
    <w:p w:rsidR="006F6BE6" w:rsidRPr="006F6BE6" w:rsidRDefault="006F6BE6" w:rsidP="00D601E6">
      <w:pPr>
        <w:numPr>
          <w:ilvl w:val="1"/>
          <w:numId w:val="3"/>
        </w:numPr>
        <w:tabs>
          <w:tab w:val="left" w:pos="250"/>
          <w:tab w:val="left" w:pos="851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финансовой грамотности:</w:t>
      </w:r>
    </w:p>
    <w:p w:rsidR="006F6BE6" w:rsidRPr="006F6BE6" w:rsidRDefault="006F6BE6" w:rsidP="00D601E6">
      <w:pPr>
        <w:numPr>
          <w:ilvl w:val="2"/>
          <w:numId w:val="3"/>
        </w:numPr>
        <w:tabs>
          <w:tab w:val="left" w:pos="534"/>
          <w:tab w:val="left" w:pos="851"/>
          <w:tab w:val="left" w:pos="993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Необходимо вести целенаправленную работу по включению школьников в решение финансовых задач. Органично финансовая составляющая вписывается в решение проектных и исследовательских задач в рамках разных предметов учебного плана. У школьников формируется целостное представление об изучаемой области, финансовые задачи не оторваны от решения научных или жизненных задач. При этом повышается не только мотивация учащихся к решению финансовых задач, но и уровня их самоопределения в жизни.</w:t>
      </w:r>
    </w:p>
    <w:p w:rsidR="006F6BE6" w:rsidRPr="006F6BE6" w:rsidRDefault="006F6BE6" w:rsidP="00D601E6">
      <w:pPr>
        <w:numPr>
          <w:ilvl w:val="2"/>
          <w:numId w:val="3"/>
        </w:numPr>
        <w:tabs>
          <w:tab w:val="left" w:pos="476"/>
          <w:tab w:val="left" w:pos="993"/>
        </w:tabs>
        <w:spacing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Выявлено, что успешнее выполняют задания по финансовой грамотности дети, которые сами пользуются в жизни финансовыми продуктами, такими, как дебетовая карта, банковский счёт, совершение покупок в режиме онлайн, а также проявляют финансовое поведение, например, имеют возможность отслеживать баланс своего счёта, расплачиваться дебетовой картой вместо наличных денег, проверять правильность сдачи. Необходимо формировать у школьников стратегии ответственного расходования средств, например, сравнивать цены в разных магазинах, в том числе, в обычных и интернет-магазинах, перед принятием решения о покупке. При этом важно подключать к такой работе и родительскую общественность.</w:t>
      </w:r>
    </w:p>
    <w:p w:rsidR="006F6BE6" w:rsidRPr="006F6BE6" w:rsidRDefault="006F6BE6" w:rsidP="00D601E6">
      <w:pPr>
        <w:numPr>
          <w:ilvl w:val="2"/>
          <w:numId w:val="3"/>
        </w:numPr>
        <w:tabs>
          <w:tab w:val="left" w:pos="452"/>
          <w:tab w:val="left" w:pos="993"/>
        </w:tabs>
        <w:spacing w:after="240"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Необходимо расширять круг источников информации о финансовых вопросах, с которыми организовывается работа обучающихся. </w:t>
      </w:r>
    </w:p>
    <w:p w:rsidR="006F6BE6" w:rsidRPr="006F6BE6" w:rsidRDefault="006F6BE6" w:rsidP="00D601E6">
      <w:pPr>
        <w:numPr>
          <w:ilvl w:val="1"/>
          <w:numId w:val="3"/>
        </w:numPr>
        <w:tabs>
          <w:tab w:val="left" w:pos="246"/>
          <w:tab w:val="left" w:pos="993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u"/>
        </w:rPr>
      </w:pPr>
      <w:r w:rsidRPr="006F6BE6">
        <w:rPr>
          <w:rFonts w:ascii="Times New Roman" w:hAnsi="Times New Roman" w:cs="Times New Roman"/>
          <w:i/>
          <w:sz w:val="23"/>
          <w:szCs w:val="23"/>
          <w:u w:val="single"/>
          <w:lang w:val="ru"/>
        </w:rPr>
        <w:t>По развитию естественнонаучной грамотности:</w:t>
      </w:r>
    </w:p>
    <w:p w:rsidR="006F6BE6" w:rsidRPr="006F6BE6" w:rsidRDefault="006F6BE6" w:rsidP="00D601E6">
      <w:pPr>
        <w:numPr>
          <w:ilvl w:val="2"/>
          <w:numId w:val="3"/>
        </w:numPr>
        <w:tabs>
          <w:tab w:val="left" w:pos="610"/>
          <w:tab w:val="left" w:pos="851"/>
          <w:tab w:val="left" w:pos="993"/>
        </w:tabs>
        <w:spacing w:line="300" w:lineRule="exact"/>
        <w:ind w:left="567" w:right="658"/>
        <w:contextualSpacing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>Естественнонаучные предметы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в познании мира.</w:t>
      </w:r>
    </w:p>
    <w:p w:rsidR="001269B0" w:rsidRDefault="006F6BE6" w:rsidP="00D601E6">
      <w:pPr>
        <w:numPr>
          <w:ilvl w:val="2"/>
          <w:numId w:val="3"/>
        </w:numPr>
        <w:tabs>
          <w:tab w:val="left" w:pos="495"/>
          <w:tab w:val="left" w:pos="993"/>
        </w:tabs>
        <w:spacing w:after="275"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t xml:space="preserve">Обучающихся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знаний. Учащимся для развития естественнонаучной грамотности полезно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</w:t>
      </w:r>
    </w:p>
    <w:p w:rsidR="006F6BE6" w:rsidRDefault="006F6BE6" w:rsidP="00D601E6">
      <w:pPr>
        <w:numPr>
          <w:ilvl w:val="2"/>
          <w:numId w:val="3"/>
        </w:numPr>
        <w:tabs>
          <w:tab w:val="left" w:pos="495"/>
          <w:tab w:val="left" w:pos="993"/>
        </w:tabs>
        <w:spacing w:after="275" w:line="274" w:lineRule="exact"/>
        <w:ind w:left="567" w:right="659"/>
        <w:jc w:val="both"/>
        <w:rPr>
          <w:rFonts w:ascii="Times New Roman" w:hAnsi="Times New Roman" w:cs="Times New Roman"/>
          <w:sz w:val="23"/>
          <w:szCs w:val="23"/>
          <w:lang w:val="ru"/>
        </w:rPr>
      </w:pPr>
      <w:r w:rsidRPr="006F6BE6">
        <w:rPr>
          <w:rFonts w:ascii="Times New Roman" w:hAnsi="Times New Roman" w:cs="Times New Roman"/>
          <w:sz w:val="23"/>
          <w:szCs w:val="23"/>
          <w:lang w:val="ru"/>
        </w:rPr>
        <w:lastRenderedPageBreak/>
        <w:t>Если систематически организовывать такую работу, то учащиеся начнут демонстрировать такой уровень естественно-научной грамотности, который позволит им активно участвовать в жизненных ситуациях, относящихся к области науки и технологии.</w:t>
      </w:r>
    </w:p>
    <w:p w:rsidR="008D3F95" w:rsidRPr="001269B0" w:rsidRDefault="001269B0" w:rsidP="00263427">
      <w:pPr>
        <w:tabs>
          <w:tab w:val="left" w:pos="495"/>
        </w:tabs>
        <w:spacing w:after="275" w:line="274" w:lineRule="exact"/>
        <w:ind w:left="567" w:right="659"/>
        <w:jc w:val="both"/>
        <w:rPr>
          <w:rFonts w:ascii="Times New Roman" w:hAnsi="Times New Roman" w:cs="Times New Roman"/>
          <w:color w:val="auto"/>
          <w:sz w:val="23"/>
          <w:szCs w:val="23"/>
          <w:lang w:val="ru"/>
        </w:rPr>
      </w:pP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06</w:t>
      </w:r>
      <w:r w:rsidR="008D3F95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.0</w:t>
      </w: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2</w:t>
      </w:r>
      <w:r w:rsidR="008D3F95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.202</w:t>
      </w: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4</w:t>
      </w:r>
      <w:r w:rsidR="008D3F95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.</w:t>
      </w:r>
    </w:p>
    <w:p w:rsidR="006F6BE6" w:rsidRPr="001269B0" w:rsidRDefault="00CA0777" w:rsidP="00263427">
      <w:pPr>
        <w:spacing w:line="230" w:lineRule="exact"/>
        <w:ind w:left="567" w:right="659"/>
        <w:jc w:val="both"/>
        <w:rPr>
          <w:rFonts w:ascii="Times New Roman" w:hAnsi="Times New Roman" w:cs="Times New Roman"/>
          <w:color w:val="auto"/>
          <w:sz w:val="23"/>
          <w:szCs w:val="23"/>
          <w:lang w:val="ru"/>
        </w:rPr>
      </w:pP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Анализирующую с</w:t>
      </w:r>
      <w:r w:rsidR="006F6BE6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 xml:space="preserve">правку составила: заместители директора по УВР </w:t>
      </w: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 xml:space="preserve"> </w:t>
      </w:r>
      <w:r w:rsidR="008D3F95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 xml:space="preserve">                         </w:t>
      </w:r>
      <w:r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Червоненко Н.Ю</w:t>
      </w:r>
      <w:r w:rsidR="006F6BE6" w:rsidRPr="001269B0">
        <w:rPr>
          <w:rFonts w:ascii="Times New Roman" w:hAnsi="Times New Roman" w:cs="Times New Roman"/>
          <w:color w:val="auto"/>
          <w:sz w:val="23"/>
          <w:szCs w:val="23"/>
          <w:lang w:val="ru"/>
        </w:rPr>
        <w:t>.</w:t>
      </w:r>
    </w:p>
    <w:p w:rsidR="006F6BE6" w:rsidRPr="001269B0" w:rsidRDefault="006F6BE6" w:rsidP="00263427">
      <w:pPr>
        <w:pStyle w:val="a4"/>
        <w:shd w:val="clear" w:color="auto" w:fill="auto"/>
        <w:spacing w:before="0"/>
        <w:ind w:left="567" w:right="659" w:firstLine="0"/>
        <w:jc w:val="left"/>
        <w:rPr>
          <w:lang w:val="ru"/>
        </w:rPr>
      </w:pPr>
    </w:p>
    <w:p w:rsidR="006F6BE6" w:rsidRPr="00D601E6" w:rsidRDefault="006F6BE6" w:rsidP="009046F4">
      <w:pPr>
        <w:pStyle w:val="a4"/>
        <w:shd w:val="clear" w:color="auto" w:fill="auto"/>
        <w:spacing w:before="0"/>
        <w:ind w:left="20" w:right="659" w:firstLine="420"/>
        <w:jc w:val="left"/>
        <w:rPr>
          <w:color w:val="FF0000"/>
        </w:rPr>
      </w:pPr>
    </w:p>
    <w:p w:rsidR="006F6BE6" w:rsidRPr="00D601E6" w:rsidRDefault="006F6BE6" w:rsidP="009046F4">
      <w:pPr>
        <w:pStyle w:val="a4"/>
        <w:shd w:val="clear" w:color="auto" w:fill="auto"/>
        <w:spacing w:before="0"/>
        <w:ind w:left="20" w:right="659" w:firstLine="420"/>
        <w:jc w:val="left"/>
        <w:rPr>
          <w:color w:val="FF0000"/>
        </w:rPr>
      </w:pPr>
    </w:p>
    <w:p w:rsidR="006F6BE6" w:rsidRPr="00D601E6" w:rsidRDefault="006F6BE6" w:rsidP="009046F4">
      <w:pPr>
        <w:pStyle w:val="a4"/>
        <w:shd w:val="clear" w:color="auto" w:fill="auto"/>
        <w:spacing w:before="0"/>
        <w:ind w:left="20" w:right="659" w:firstLine="420"/>
        <w:jc w:val="left"/>
        <w:rPr>
          <w:color w:val="FF0000"/>
        </w:rPr>
      </w:pPr>
    </w:p>
    <w:p w:rsidR="006F6BE6" w:rsidRDefault="006F6BE6" w:rsidP="009046F4">
      <w:pPr>
        <w:pStyle w:val="a4"/>
        <w:shd w:val="clear" w:color="auto" w:fill="auto"/>
        <w:spacing w:before="0"/>
        <w:ind w:left="20" w:right="659" w:firstLine="420"/>
        <w:jc w:val="left"/>
      </w:pPr>
    </w:p>
    <w:sectPr w:rsidR="006F6BE6" w:rsidSect="00A564CC">
      <w:type w:val="continuous"/>
      <w:pgSz w:w="11905" w:h="16837"/>
      <w:pgMar w:top="480" w:right="109" w:bottom="55" w:left="6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4E9118F"/>
    <w:multiLevelType w:val="multilevel"/>
    <w:tmpl w:val="84F2B6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DE5B25"/>
    <w:multiLevelType w:val="hybridMultilevel"/>
    <w:tmpl w:val="2A623C56"/>
    <w:lvl w:ilvl="0" w:tplc="040C9EC2">
      <w:start w:val="1"/>
      <w:numFmt w:val="decimal"/>
      <w:lvlText w:val="%1."/>
      <w:lvlJc w:val="left"/>
      <w:pPr>
        <w:ind w:left="1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3">
    <w:nsid w:val="3F8A4FF9"/>
    <w:multiLevelType w:val="hybridMultilevel"/>
    <w:tmpl w:val="9F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AF0460"/>
    <w:multiLevelType w:val="hybridMultilevel"/>
    <w:tmpl w:val="6F882C4C"/>
    <w:lvl w:ilvl="0" w:tplc="93360C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850157F"/>
    <w:multiLevelType w:val="multilevel"/>
    <w:tmpl w:val="DEDAE06A"/>
    <w:lvl w:ilvl="0">
      <w:start w:val="1"/>
      <w:numFmt w:val="decimal"/>
      <w:lvlText w:val="%1."/>
      <w:lvlJc w:val="left"/>
      <w:rPr>
        <w:rFonts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F20439"/>
    <w:multiLevelType w:val="multilevel"/>
    <w:tmpl w:val="4894B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C6D"/>
    <w:rsid w:val="00062C6D"/>
    <w:rsid w:val="000E4D5D"/>
    <w:rsid w:val="001269B0"/>
    <w:rsid w:val="0017427B"/>
    <w:rsid w:val="001F7C50"/>
    <w:rsid w:val="00206D6D"/>
    <w:rsid w:val="002311F7"/>
    <w:rsid w:val="00262793"/>
    <w:rsid w:val="00263427"/>
    <w:rsid w:val="002A384D"/>
    <w:rsid w:val="003154DB"/>
    <w:rsid w:val="00334798"/>
    <w:rsid w:val="00381110"/>
    <w:rsid w:val="003961A7"/>
    <w:rsid w:val="0041509E"/>
    <w:rsid w:val="004C5D7C"/>
    <w:rsid w:val="00527B2E"/>
    <w:rsid w:val="0053358B"/>
    <w:rsid w:val="00546167"/>
    <w:rsid w:val="00576538"/>
    <w:rsid w:val="005A799F"/>
    <w:rsid w:val="006B640E"/>
    <w:rsid w:val="006E1C29"/>
    <w:rsid w:val="006F6BE6"/>
    <w:rsid w:val="00710B97"/>
    <w:rsid w:val="00795E58"/>
    <w:rsid w:val="007B2FCE"/>
    <w:rsid w:val="007E64EE"/>
    <w:rsid w:val="007F487E"/>
    <w:rsid w:val="00875E16"/>
    <w:rsid w:val="0088156B"/>
    <w:rsid w:val="008C399F"/>
    <w:rsid w:val="008D3F95"/>
    <w:rsid w:val="009046F4"/>
    <w:rsid w:val="009137BF"/>
    <w:rsid w:val="009D66C7"/>
    <w:rsid w:val="009F0A9D"/>
    <w:rsid w:val="00A137F8"/>
    <w:rsid w:val="00A151EA"/>
    <w:rsid w:val="00A564CC"/>
    <w:rsid w:val="00A646B6"/>
    <w:rsid w:val="00A941D9"/>
    <w:rsid w:val="00AE3D8B"/>
    <w:rsid w:val="00B93D65"/>
    <w:rsid w:val="00BF78EB"/>
    <w:rsid w:val="00C32DF8"/>
    <w:rsid w:val="00C46BAC"/>
    <w:rsid w:val="00CA0777"/>
    <w:rsid w:val="00CB389A"/>
    <w:rsid w:val="00D02F3A"/>
    <w:rsid w:val="00D4238A"/>
    <w:rsid w:val="00D601E6"/>
    <w:rsid w:val="00D9525F"/>
    <w:rsid w:val="00DD390A"/>
    <w:rsid w:val="00DF10F1"/>
    <w:rsid w:val="00DF5708"/>
    <w:rsid w:val="00E76E7E"/>
    <w:rsid w:val="00ED69E2"/>
    <w:rsid w:val="00F073EB"/>
    <w:rsid w:val="00FA02CB"/>
    <w:rsid w:val="00FD0AAE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" w:line="317" w:lineRule="exact"/>
      <w:ind w:hanging="3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Tablecaption">
    <w:name w:val="Table caption_"/>
    <w:link w:val="Tablecaption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0">
    <w:name w:val="Table caption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Tablecaption2">
    <w:name w:val="Table caption2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2">
    <w:name w:val="Body text (2)_"/>
    <w:link w:val="Bodytext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11">
    <w:name w:val="Body text (2) + 11"/>
    <w:aliases w:val="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Pr>
      <w:rFonts w:ascii="Consolas" w:hAnsi="Consolas" w:cs="Consolas"/>
      <w:spacing w:val="-110"/>
      <w:sz w:val="111"/>
      <w:szCs w:val="111"/>
    </w:rPr>
  </w:style>
  <w:style w:type="character" w:customStyle="1" w:styleId="Bodytext30">
    <w:name w:val="Body text (3)"/>
    <w:uiPriority w:val="99"/>
    <w:rPr>
      <w:rFonts w:ascii="Consolas" w:hAnsi="Consolas" w:cs="Consolas"/>
      <w:color w:val="FFFFFF"/>
      <w:spacing w:val="-110"/>
      <w:sz w:val="111"/>
      <w:szCs w:val="111"/>
    </w:rPr>
  </w:style>
  <w:style w:type="character" w:customStyle="1" w:styleId="Bodytext32">
    <w:name w:val="Body text (3)2"/>
    <w:uiPriority w:val="99"/>
    <w:rPr>
      <w:rFonts w:ascii="Consolas" w:hAnsi="Consolas" w:cs="Consolas"/>
      <w:color w:val="FFFFFF"/>
      <w:spacing w:val="-110"/>
      <w:sz w:val="111"/>
      <w:szCs w:val="111"/>
    </w:rPr>
  </w:style>
  <w:style w:type="character" w:customStyle="1" w:styleId="Heading2">
    <w:name w:val="Heading #2_"/>
    <w:link w:val="Heading21"/>
    <w:uiPriority w:val="99"/>
    <w:locked/>
    <w:rPr>
      <w:rFonts w:ascii="Consolas" w:hAnsi="Consolas" w:cs="Consolas"/>
      <w:spacing w:val="-110"/>
      <w:sz w:val="111"/>
      <w:szCs w:val="111"/>
    </w:rPr>
  </w:style>
  <w:style w:type="character" w:customStyle="1" w:styleId="Heading20">
    <w:name w:val="Heading #2"/>
    <w:uiPriority w:val="99"/>
    <w:rPr>
      <w:rFonts w:ascii="Consolas" w:hAnsi="Consolas" w:cs="Consolas"/>
      <w:color w:val="FFFFFF"/>
      <w:spacing w:val="-110"/>
      <w:sz w:val="111"/>
      <w:szCs w:val="111"/>
    </w:rPr>
  </w:style>
  <w:style w:type="character" w:customStyle="1" w:styleId="Bodytext3TimesNewRoman">
    <w:name w:val="Body text (3) + Times New Roman"/>
    <w:aliases w:val="62,5 pt1,Italic,Spacing 0 pt"/>
    <w:uiPriority w:val="99"/>
    <w:rPr>
      <w:rFonts w:ascii="Times New Roman" w:hAnsi="Times New Roman" w:cs="Times New Roman"/>
      <w:i/>
      <w:iCs/>
      <w:noProof/>
      <w:color w:val="FFFFFF"/>
      <w:spacing w:val="0"/>
      <w:sz w:val="125"/>
      <w:szCs w:val="125"/>
    </w:rPr>
  </w:style>
  <w:style w:type="character" w:customStyle="1" w:styleId="Heading1">
    <w:name w:val="Heading #1_"/>
    <w:link w:val="Heading11"/>
    <w:uiPriority w:val="99"/>
    <w:locked/>
    <w:rPr>
      <w:rFonts w:ascii="Consolas" w:hAnsi="Consolas" w:cs="Consolas"/>
      <w:noProof/>
      <w:spacing w:val="-110"/>
      <w:sz w:val="111"/>
      <w:szCs w:val="111"/>
    </w:rPr>
  </w:style>
  <w:style w:type="character" w:customStyle="1" w:styleId="Heading10">
    <w:name w:val="Heading #1"/>
    <w:uiPriority w:val="99"/>
    <w:rPr>
      <w:rFonts w:ascii="Consolas" w:hAnsi="Consolas" w:cs="Consolas"/>
      <w:noProof/>
      <w:color w:val="FFFFFF"/>
      <w:spacing w:val="-110"/>
      <w:sz w:val="111"/>
      <w:szCs w:val="111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after="120" w:line="31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line="240" w:lineRule="atLeast"/>
      <w:jc w:val="both"/>
    </w:pPr>
    <w:rPr>
      <w:rFonts w:ascii="Consolas" w:hAnsi="Consolas" w:cs="Consolas"/>
      <w:color w:val="auto"/>
      <w:spacing w:val="-110"/>
      <w:sz w:val="111"/>
      <w:szCs w:val="111"/>
    </w:rPr>
  </w:style>
  <w:style w:type="paragraph" w:customStyle="1" w:styleId="Heading21">
    <w:name w:val="Heading #21"/>
    <w:basedOn w:val="a"/>
    <w:link w:val="Heading2"/>
    <w:uiPriority w:val="99"/>
    <w:pPr>
      <w:shd w:val="clear" w:color="auto" w:fill="FFFFFF"/>
      <w:spacing w:line="240" w:lineRule="atLeast"/>
      <w:jc w:val="both"/>
      <w:outlineLvl w:val="1"/>
    </w:pPr>
    <w:rPr>
      <w:rFonts w:ascii="Consolas" w:hAnsi="Consolas" w:cs="Consolas"/>
      <w:color w:val="auto"/>
      <w:spacing w:val="-110"/>
      <w:sz w:val="111"/>
      <w:szCs w:val="111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after="840" w:line="240" w:lineRule="atLeast"/>
      <w:outlineLvl w:val="0"/>
    </w:pPr>
    <w:rPr>
      <w:rFonts w:ascii="Consolas" w:hAnsi="Consolas" w:cs="Consolas"/>
      <w:noProof/>
      <w:color w:val="auto"/>
      <w:spacing w:val="-110"/>
      <w:sz w:val="111"/>
      <w:szCs w:val="111"/>
    </w:rPr>
  </w:style>
  <w:style w:type="character" w:customStyle="1" w:styleId="Bodytext">
    <w:name w:val="Body text_"/>
    <w:link w:val="60"/>
    <w:locked/>
    <w:rsid w:val="0088156B"/>
    <w:rPr>
      <w:rFonts w:ascii="Times New Roman" w:hAnsi="Times New Roman"/>
      <w:sz w:val="23"/>
      <w:shd w:val="clear" w:color="auto" w:fill="FFFFFF"/>
    </w:rPr>
  </w:style>
  <w:style w:type="character" w:customStyle="1" w:styleId="BodytextBold">
    <w:name w:val="Body text + Bold"/>
    <w:aliases w:val="Italic1"/>
    <w:rsid w:val="0088156B"/>
    <w:rPr>
      <w:rFonts w:ascii="Times New Roman" w:hAnsi="Times New Roman"/>
      <w:b/>
      <w:i/>
      <w:spacing w:val="0"/>
      <w:sz w:val="23"/>
    </w:rPr>
  </w:style>
  <w:style w:type="paragraph" w:customStyle="1" w:styleId="60">
    <w:name w:val="Основной текст6"/>
    <w:basedOn w:val="a"/>
    <w:link w:val="Bodytext"/>
    <w:rsid w:val="0088156B"/>
    <w:pPr>
      <w:shd w:val="clear" w:color="auto" w:fill="FFFFFF"/>
      <w:spacing w:before="24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styleId="a6">
    <w:name w:val="List Paragraph"/>
    <w:basedOn w:val="a"/>
    <w:uiPriority w:val="34"/>
    <w:qFormat/>
    <w:rsid w:val="006B640E"/>
    <w:pPr>
      <w:ind w:left="708"/>
    </w:pPr>
  </w:style>
  <w:style w:type="character" w:customStyle="1" w:styleId="BodytextBold1">
    <w:name w:val="Body text + Bold1"/>
    <w:aliases w:val="Italic2"/>
    <w:rsid w:val="00875E16"/>
    <w:rPr>
      <w:rFonts w:ascii="Times New Roman" w:hAnsi="Times New Roman"/>
      <w:b/>
      <w:i/>
      <w:spacing w:val="2"/>
      <w:sz w:val="21"/>
      <w:shd w:val="clear" w:color="auto" w:fill="FFFFFF"/>
    </w:rPr>
  </w:style>
  <w:style w:type="table" w:styleId="a7">
    <w:name w:val="Table Grid"/>
    <w:basedOn w:val="a1"/>
    <w:uiPriority w:val="59"/>
    <w:rsid w:val="0091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269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80A5-2D0C-4B1F-BBE8-126CF3F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ADMINский</cp:lastModifiedBy>
  <cp:revision>2</cp:revision>
  <cp:lastPrinted>2024-03-12T10:05:00Z</cp:lastPrinted>
  <dcterms:created xsi:type="dcterms:W3CDTF">2024-03-13T09:34:00Z</dcterms:created>
  <dcterms:modified xsi:type="dcterms:W3CDTF">2024-03-13T09:34:00Z</dcterms:modified>
</cp:coreProperties>
</file>